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69E" w:rsidRPr="003F54C1" w:rsidRDefault="0042569E" w:rsidP="0042569E">
      <w:pPr>
        <w:ind w:left="839"/>
        <w:rPr>
          <w:rFonts w:ascii="Verdana" w:hAnsi="Verdana"/>
          <w:lang w:val="el-GR"/>
        </w:rPr>
      </w:pPr>
      <w:bookmarkStart w:id="0" w:name="_GoBack"/>
      <w:bookmarkEnd w:id="0"/>
      <w:r>
        <w:rPr>
          <w:rFonts w:ascii="Times New Roman" w:hAnsi="Times New Roman" w:cs="Times New Roman"/>
          <w:sz w:val="24"/>
          <w:lang w:val="el-GR"/>
        </w:rPr>
        <w:t xml:space="preserve">             </w:t>
      </w:r>
      <w:r>
        <w:rPr>
          <w:rFonts w:ascii="Verdana" w:hAnsi="Verdana"/>
          <w:lang w:val="el-GR"/>
        </w:rPr>
        <w:t>ΑΔΑ: Ψ1ΣΔΩΨΑ-ΤΔΙ        ΑΡ.ΠΡΩΤ.: 13573/14-06-2022</w:t>
      </w:r>
    </w:p>
    <w:p w:rsidR="0036347D" w:rsidRPr="00797E2A" w:rsidRDefault="003F54C1" w:rsidP="0036347D">
      <w:pPr>
        <w:spacing w:after="0"/>
        <w:rPr>
          <w:rFonts w:ascii="Times New Roman" w:hAnsi="Times New Roman" w:cs="Times New Roman"/>
          <w:b/>
          <w:bCs/>
          <w:szCs w:val="22"/>
          <w:lang w:val="el-GR"/>
        </w:rPr>
      </w:pPr>
      <w:r w:rsidRPr="00797E2A">
        <w:rPr>
          <w:rFonts w:ascii="Times New Roman" w:hAnsi="Times New Roman" w:cs="Times New Roman"/>
          <w:sz w:val="24"/>
          <w:lang w:val="el-GR"/>
        </w:rPr>
        <w:t xml:space="preserve">                                         </w:t>
      </w:r>
      <w:r w:rsidR="0036347D" w:rsidRPr="00797E2A">
        <w:rPr>
          <w:rFonts w:ascii="Times New Roman" w:hAnsi="Times New Roman" w:cs="Times New Roman"/>
          <w:sz w:val="24"/>
          <w:lang w:val="el-GR"/>
        </w:rPr>
        <w:tab/>
      </w:r>
      <w:r w:rsidR="0036347D" w:rsidRPr="00797E2A">
        <w:rPr>
          <w:rFonts w:ascii="Times New Roman" w:hAnsi="Times New Roman" w:cs="Times New Roman"/>
          <w:sz w:val="24"/>
          <w:lang w:val="el-GR"/>
        </w:rPr>
        <w:tab/>
      </w:r>
      <w:r w:rsidR="0036347D" w:rsidRPr="00797E2A">
        <w:rPr>
          <w:rFonts w:ascii="Times New Roman" w:hAnsi="Times New Roman" w:cs="Times New Roman"/>
          <w:sz w:val="24"/>
          <w:lang w:val="el-GR"/>
        </w:rPr>
        <w:tab/>
      </w:r>
      <w:r w:rsidR="0036347D" w:rsidRPr="00797E2A">
        <w:rPr>
          <w:rFonts w:ascii="Times New Roman" w:hAnsi="Times New Roman" w:cs="Times New Roman"/>
          <w:sz w:val="24"/>
          <w:lang w:val="el-GR"/>
        </w:rPr>
        <w:tab/>
      </w:r>
      <w:r w:rsidR="0036347D" w:rsidRPr="00797E2A">
        <w:rPr>
          <w:rFonts w:ascii="Times New Roman" w:hAnsi="Times New Roman" w:cs="Times New Roman"/>
          <w:sz w:val="24"/>
          <w:lang w:val="el-GR"/>
        </w:rPr>
        <w:tab/>
      </w:r>
      <w:r w:rsidR="0036347D" w:rsidRPr="00797E2A">
        <w:rPr>
          <w:rFonts w:ascii="Times New Roman" w:hAnsi="Times New Roman" w:cs="Times New Roman"/>
          <w:sz w:val="24"/>
          <w:lang w:val="el-GR"/>
        </w:rPr>
        <w:tab/>
      </w:r>
    </w:p>
    <w:p w:rsidR="0036347D" w:rsidRPr="00E61A5B" w:rsidRDefault="0036347D" w:rsidP="0036347D">
      <w:pPr>
        <w:pStyle w:val="Web"/>
        <w:spacing w:before="0" w:beforeAutospacing="0" w:after="0" w:afterAutospacing="0"/>
        <w:rPr>
          <w:b/>
        </w:rPr>
      </w:pPr>
      <w:r>
        <w:rPr>
          <w:b/>
          <w:noProof/>
          <w:lang w:val="el-GR" w:eastAsia="el-GR"/>
        </w:rPr>
        <w:drawing>
          <wp:inline distT="0" distB="0" distL="0" distR="0">
            <wp:extent cx="669925" cy="701675"/>
            <wp:effectExtent l="0" t="0" r="0" b="3175"/>
            <wp:docPr id="10" name="Εικόνα 1" descr="6-ETHNOSHM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ETHNOSHMO_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925" cy="701675"/>
                    </a:xfrm>
                    <a:prstGeom prst="rect">
                      <a:avLst/>
                    </a:prstGeom>
                    <a:noFill/>
                    <a:ln>
                      <a:noFill/>
                    </a:ln>
                  </pic:spPr>
                </pic:pic>
              </a:graphicData>
            </a:graphic>
          </wp:inline>
        </w:drawing>
      </w:r>
      <w:r>
        <w:rPr>
          <w:b/>
        </w:rPr>
        <w:tab/>
      </w:r>
      <w:r>
        <w:rPr>
          <w:b/>
        </w:rPr>
        <w:tab/>
      </w:r>
      <w:r>
        <w:rPr>
          <w:b/>
        </w:rPr>
        <w:tab/>
      </w:r>
      <w:r>
        <w:rPr>
          <w:b/>
        </w:rPr>
        <w:tab/>
      </w:r>
      <w:r>
        <w:rPr>
          <w:b/>
        </w:rPr>
        <w:tab/>
      </w:r>
      <w:r>
        <w:rPr>
          <w:b/>
        </w:rPr>
        <w:tab/>
      </w:r>
      <w:r>
        <w:rPr>
          <w:b/>
        </w:rPr>
        <w:tab/>
      </w:r>
      <w:r>
        <w:rPr>
          <w:b/>
          <w:lang w:val="el-GR"/>
        </w:rPr>
        <w:tab/>
      </w:r>
      <w:r>
        <w:rPr>
          <w:b/>
          <w:noProof/>
          <w:lang w:val="el-GR" w:eastAsia="el-GR"/>
        </w:rPr>
        <w:drawing>
          <wp:inline distT="0" distB="0" distL="0" distR="0">
            <wp:extent cx="553085" cy="446405"/>
            <wp:effectExtent l="0" t="0" r="0" b="0"/>
            <wp:docPr id="9" name="Εικόνα 2" descr="ΝΕΟ ΣΗΜΑ ΑΡΤΑΙ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ΕΟ ΣΗΜΑ ΑΡΤΑΙΩ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446405"/>
                    </a:xfrm>
                    <a:prstGeom prst="rect">
                      <a:avLst/>
                    </a:prstGeom>
                    <a:noFill/>
                    <a:ln>
                      <a:noFill/>
                    </a:ln>
                  </pic:spPr>
                </pic:pic>
              </a:graphicData>
            </a:graphic>
          </wp:inline>
        </w:drawing>
      </w:r>
    </w:p>
    <w:p w:rsidR="0036347D" w:rsidRPr="00632EC3" w:rsidRDefault="0036347D" w:rsidP="0036347D">
      <w:pPr>
        <w:pStyle w:val="Web"/>
        <w:spacing w:before="0" w:beforeAutospacing="0" w:after="0" w:afterAutospacing="0"/>
        <w:rPr>
          <w:lang w:val="el-GR"/>
        </w:rPr>
      </w:pPr>
      <w:r w:rsidRPr="00A47B4D">
        <w:rPr>
          <w:b/>
          <w:lang w:val="el-GR"/>
        </w:rPr>
        <w:t>ΕΛΛΗΝΙΚΗ ΔΗΜΟΚΡΑΤΙΑ</w:t>
      </w:r>
      <w:r w:rsidRPr="00A24D8C">
        <w:t>              </w:t>
      </w:r>
      <w:r w:rsidRPr="00A47B4D">
        <w:rPr>
          <w:lang w:val="el-GR"/>
        </w:rPr>
        <w:br/>
      </w:r>
      <w:r w:rsidRPr="00A47B4D">
        <w:rPr>
          <w:b/>
          <w:lang w:val="el-GR"/>
        </w:rPr>
        <w:t>ΝΟΜΟΣ ΑΡΤΑΣ</w:t>
      </w:r>
      <w:r w:rsidRPr="00A24D8C">
        <w:rPr>
          <w:b/>
        </w:rPr>
        <w:t>                     </w:t>
      </w:r>
      <w:r>
        <w:rPr>
          <w:b/>
          <w:lang w:val="el-GR"/>
        </w:rPr>
        <w:tab/>
      </w:r>
      <w:r>
        <w:rPr>
          <w:b/>
          <w:lang w:val="el-GR"/>
        </w:rPr>
        <w:tab/>
      </w:r>
      <w:r>
        <w:rPr>
          <w:b/>
          <w:lang w:val="el-GR"/>
        </w:rPr>
        <w:tab/>
      </w:r>
      <w:r>
        <w:rPr>
          <w:b/>
          <w:lang w:val="el-GR"/>
        </w:rPr>
        <w:tab/>
      </w:r>
      <w:r>
        <w:rPr>
          <w:b/>
          <w:lang w:val="el-GR"/>
        </w:rPr>
        <w:tab/>
      </w:r>
      <w:r w:rsidRPr="00A47B4D">
        <w:rPr>
          <w:lang w:val="el-GR"/>
        </w:rPr>
        <w:br/>
      </w:r>
      <w:r w:rsidRPr="00A47B4D">
        <w:rPr>
          <w:b/>
          <w:lang w:val="el-GR"/>
        </w:rPr>
        <w:t>ΔΗΜΟΣ ΑΡΤΑΙΩΝ</w:t>
      </w:r>
      <w:r w:rsidRPr="00A24D8C">
        <w:rPr>
          <w:b/>
        </w:rPr>
        <w:t>              </w:t>
      </w:r>
    </w:p>
    <w:p w:rsidR="0036347D" w:rsidRPr="00A24D8C" w:rsidRDefault="0036347D" w:rsidP="0036347D">
      <w:pPr>
        <w:spacing w:after="0"/>
        <w:rPr>
          <w:rFonts w:ascii="Times New Roman" w:hAnsi="Times New Roman" w:cs="Times New Roman"/>
          <w:b/>
          <w:sz w:val="24"/>
          <w:lang w:val="el-GR"/>
        </w:rPr>
      </w:pPr>
      <w:r w:rsidRPr="00A24D8C">
        <w:rPr>
          <w:rFonts w:ascii="Times New Roman" w:hAnsi="Times New Roman" w:cs="Times New Roman"/>
          <w:b/>
          <w:sz w:val="24"/>
          <w:lang w:val="el-GR"/>
        </w:rPr>
        <w:t>Δ/ΝΣΗ ΟΙΚΟΝΟΜΙΚΩΝ ΥΠΗΡΕΣΙΩΝ</w:t>
      </w:r>
    </w:p>
    <w:p w:rsidR="0036347D" w:rsidRPr="00A24D8C" w:rsidRDefault="0036347D" w:rsidP="0036347D">
      <w:pPr>
        <w:spacing w:after="0"/>
        <w:rPr>
          <w:rFonts w:ascii="Times New Roman" w:hAnsi="Times New Roman" w:cs="Times New Roman"/>
          <w:szCs w:val="22"/>
          <w:lang w:val="el-GR"/>
        </w:rPr>
      </w:pPr>
      <w:r w:rsidRPr="00A24D8C">
        <w:rPr>
          <w:rFonts w:ascii="Times New Roman" w:hAnsi="Times New Roman" w:cs="Times New Roman"/>
          <w:szCs w:val="22"/>
          <w:lang w:val="el-GR"/>
        </w:rPr>
        <w:t>Τμήμα Προμηθειών και Αποθηκών</w:t>
      </w:r>
    </w:p>
    <w:p w:rsidR="0036347D" w:rsidRPr="00A24D8C" w:rsidRDefault="00BB7543" w:rsidP="0036347D">
      <w:pPr>
        <w:spacing w:after="0"/>
        <w:rPr>
          <w:rFonts w:ascii="Times New Roman" w:hAnsi="Times New Roman" w:cs="Times New Roman"/>
          <w:bCs/>
          <w:szCs w:val="22"/>
          <w:lang w:val="el-GR"/>
        </w:rPr>
      </w:pPr>
      <w:r>
        <w:rPr>
          <w:rFonts w:ascii="Times New Roman" w:hAnsi="Times New Roman" w:cs="Times New Roman"/>
          <w:bCs/>
          <w:szCs w:val="22"/>
          <w:lang w:val="el-GR"/>
        </w:rPr>
        <w:t>Πληρ.: Μερκοβίτη Ανδριάνα</w:t>
      </w:r>
    </w:p>
    <w:p w:rsidR="0036347D" w:rsidRPr="00EF70D9" w:rsidRDefault="00BB7543" w:rsidP="0036347D">
      <w:pPr>
        <w:spacing w:after="0"/>
        <w:rPr>
          <w:rFonts w:ascii="Times New Roman" w:hAnsi="Times New Roman" w:cs="Times New Roman"/>
          <w:bCs/>
          <w:szCs w:val="22"/>
          <w:lang w:val="el-GR"/>
        </w:rPr>
      </w:pPr>
      <w:r>
        <w:rPr>
          <w:rFonts w:ascii="Times New Roman" w:hAnsi="Times New Roman" w:cs="Times New Roman"/>
          <w:bCs/>
          <w:szCs w:val="22"/>
          <w:lang w:val="el-GR"/>
        </w:rPr>
        <w:t>Τηλ.: 2681362290</w:t>
      </w:r>
    </w:p>
    <w:p w:rsidR="0036347D" w:rsidRPr="00A24D8C" w:rsidRDefault="0036347D" w:rsidP="0036347D">
      <w:pPr>
        <w:spacing w:after="0"/>
        <w:rPr>
          <w:rFonts w:ascii="Times New Roman" w:hAnsi="Times New Roman" w:cs="Times New Roman"/>
          <w:bCs/>
          <w:szCs w:val="22"/>
          <w:lang w:val="el-GR"/>
        </w:rPr>
      </w:pPr>
      <w:r w:rsidRPr="00A24D8C">
        <w:rPr>
          <w:rFonts w:ascii="Times New Roman" w:hAnsi="Times New Roman" w:cs="Times New Roman"/>
          <w:bCs/>
          <w:szCs w:val="22"/>
          <w:lang w:val="fr-FR"/>
        </w:rPr>
        <w:t>e</w:t>
      </w:r>
      <w:r w:rsidRPr="00A24D8C">
        <w:rPr>
          <w:rFonts w:ascii="Times New Roman" w:hAnsi="Times New Roman" w:cs="Times New Roman"/>
          <w:bCs/>
          <w:szCs w:val="22"/>
          <w:lang w:val="el-GR"/>
        </w:rPr>
        <w:t>-</w:t>
      </w:r>
      <w:r w:rsidRPr="00A24D8C">
        <w:rPr>
          <w:rFonts w:ascii="Times New Roman" w:hAnsi="Times New Roman" w:cs="Times New Roman"/>
          <w:bCs/>
          <w:szCs w:val="22"/>
          <w:lang w:val="fr-FR"/>
        </w:rPr>
        <w:t>mail</w:t>
      </w:r>
      <w:r w:rsidRPr="00A24D8C">
        <w:rPr>
          <w:rFonts w:ascii="Times New Roman" w:hAnsi="Times New Roman" w:cs="Times New Roman"/>
          <w:bCs/>
          <w:szCs w:val="22"/>
          <w:lang w:val="el-GR"/>
        </w:rPr>
        <w:t xml:space="preserve"> : </w:t>
      </w:r>
      <w:hyperlink r:id="rId8" w:history="1">
        <w:r w:rsidR="00BB7543" w:rsidRPr="003D2617">
          <w:rPr>
            <w:rStyle w:val="-"/>
            <w:rFonts w:ascii="Times New Roman" w:hAnsi="Times New Roman" w:cs="Times New Roman"/>
            <w:bCs/>
            <w:szCs w:val="22"/>
            <w:lang w:val="en-US"/>
          </w:rPr>
          <w:t>merkoviti</w:t>
        </w:r>
        <w:r w:rsidR="00BB7543" w:rsidRPr="003D2617">
          <w:rPr>
            <w:rStyle w:val="-"/>
            <w:rFonts w:ascii="Times New Roman" w:hAnsi="Times New Roman" w:cs="Times New Roman"/>
            <w:bCs/>
            <w:szCs w:val="22"/>
            <w:lang w:val="fr-FR"/>
          </w:rPr>
          <w:t>@arta.gr</w:t>
        </w:r>
      </w:hyperlink>
    </w:p>
    <w:p w:rsidR="00651401" w:rsidRDefault="0042569E" w:rsidP="00651401">
      <w:pPr>
        <w:rPr>
          <w:rStyle w:val="a3"/>
          <w:rFonts w:ascii="Times New Roman" w:hAnsi="Times New Roman" w:cs="Times New Roman"/>
          <w:sz w:val="24"/>
          <w:lang w:val="el-GR"/>
        </w:rPr>
      </w:pPr>
      <w:r>
        <w:rPr>
          <w:rFonts w:ascii="Times New Roman" w:hAnsi="Times New Roman" w:cs="Times New Roman"/>
          <w:bCs/>
          <w:sz w:val="24"/>
          <w:lang w:val="el-GR"/>
        </w:rPr>
        <w:t xml:space="preserve">         </w:t>
      </w:r>
      <w:r w:rsidR="00651401">
        <w:rPr>
          <w:rStyle w:val="a3"/>
          <w:rFonts w:ascii="Times New Roman" w:hAnsi="Times New Roman" w:cs="Times New Roman"/>
          <w:sz w:val="24"/>
          <w:lang w:val="el-GR"/>
        </w:rPr>
        <w:t xml:space="preserve">  </w:t>
      </w:r>
      <w:r w:rsidR="0036347D" w:rsidRPr="00A24D8C">
        <w:rPr>
          <w:rStyle w:val="a3"/>
          <w:rFonts w:ascii="Times New Roman" w:hAnsi="Times New Roman" w:cs="Times New Roman"/>
          <w:sz w:val="24"/>
          <w:lang w:val="el-GR"/>
        </w:rPr>
        <w:t xml:space="preserve">ΠΕΡΙΛΗΨΗ ΔΙΑΚΗΡΥΞΗΣ ΑΝΟΙΚΤΟΥ </w:t>
      </w:r>
      <w:r w:rsidR="0036347D">
        <w:rPr>
          <w:rStyle w:val="a3"/>
          <w:rFonts w:ascii="Times New Roman" w:hAnsi="Times New Roman" w:cs="Times New Roman"/>
          <w:sz w:val="24"/>
          <w:lang w:val="el-GR"/>
        </w:rPr>
        <w:t xml:space="preserve">ΔΙΕΘΝΗ </w:t>
      </w:r>
      <w:r w:rsidR="0036347D" w:rsidRPr="00A24D8C">
        <w:rPr>
          <w:rStyle w:val="a3"/>
          <w:rFonts w:ascii="Times New Roman" w:hAnsi="Times New Roman" w:cs="Times New Roman"/>
          <w:sz w:val="24"/>
          <w:lang w:val="el-GR"/>
        </w:rPr>
        <w:t xml:space="preserve">ΗΛΕΚΤΡΟΝΙΚΟΥ </w:t>
      </w:r>
      <w:r w:rsidR="00651401">
        <w:rPr>
          <w:rStyle w:val="a3"/>
          <w:rFonts w:ascii="Times New Roman" w:hAnsi="Times New Roman" w:cs="Times New Roman"/>
          <w:sz w:val="24"/>
          <w:lang w:val="el-GR"/>
        </w:rPr>
        <w:t xml:space="preserve">                </w:t>
      </w:r>
    </w:p>
    <w:p w:rsidR="0036347D" w:rsidRPr="00AA32F6" w:rsidRDefault="00651401" w:rsidP="00651401">
      <w:pPr>
        <w:rPr>
          <w:rStyle w:val="a3"/>
          <w:rFonts w:ascii="Times New Roman" w:hAnsi="Times New Roman" w:cs="Times New Roman"/>
          <w:sz w:val="24"/>
          <w:lang w:val="el-GR"/>
        </w:rPr>
      </w:pPr>
      <w:r>
        <w:rPr>
          <w:rStyle w:val="a3"/>
          <w:rFonts w:ascii="Times New Roman" w:hAnsi="Times New Roman" w:cs="Times New Roman"/>
          <w:sz w:val="24"/>
          <w:lang w:val="el-GR"/>
        </w:rPr>
        <w:t xml:space="preserve">                                                 </w:t>
      </w:r>
      <w:r w:rsidR="0036347D" w:rsidRPr="00A24D8C">
        <w:rPr>
          <w:rStyle w:val="a3"/>
          <w:rFonts w:ascii="Times New Roman" w:hAnsi="Times New Roman" w:cs="Times New Roman"/>
          <w:sz w:val="24"/>
          <w:lang w:val="el-GR"/>
        </w:rPr>
        <w:t xml:space="preserve">ΔΙΑΓΩΝΙΣΜΟΥ </w:t>
      </w:r>
      <w:r w:rsidR="0036347D" w:rsidRPr="00A24D8C">
        <w:rPr>
          <w:rFonts w:ascii="Times New Roman" w:hAnsi="Times New Roman" w:cs="Times New Roman"/>
          <w:b/>
          <w:bCs/>
          <w:sz w:val="24"/>
          <w:lang w:val="el-GR"/>
        </w:rPr>
        <w:br/>
      </w:r>
      <w:r w:rsidR="0036347D">
        <w:rPr>
          <w:rStyle w:val="a3"/>
          <w:rFonts w:ascii="Times New Roman" w:hAnsi="Times New Roman" w:cs="Times New Roman"/>
          <w:sz w:val="24"/>
          <w:lang w:val="el-GR"/>
        </w:rPr>
        <w:t>ΠΡΟΜΗΘΕΙΑΣ ΔΗΜΟΤΙΚΩΝ ΕΝΕΡΓΕΙΑΚΑ ΑΠΟΔΟΤΙΚΩΝ ΟΧΗΜΑΤΩΝ</w:t>
      </w:r>
    </w:p>
    <w:p w:rsidR="0036347D" w:rsidRPr="00A47B4D" w:rsidRDefault="0036347D" w:rsidP="0036347D">
      <w:pPr>
        <w:pStyle w:val="Web"/>
        <w:spacing w:before="0" w:beforeAutospacing="0" w:after="0" w:afterAutospacing="0"/>
        <w:jc w:val="center"/>
        <w:rPr>
          <w:lang w:val="el-GR"/>
        </w:rPr>
      </w:pPr>
      <w:r w:rsidRPr="00A47B4D">
        <w:rPr>
          <w:lang w:val="el-GR"/>
        </w:rPr>
        <w:t>Ο ΔΗΜΑΡΧΟΣ  ΑΡΤΑΙΩΝ</w:t>
      </w:r>
    </w:p>
    <w:p w:rsidR="00651401" w:rsidRDefault="0036347D" w:rsidP="00651401">
      <w:pPr>
        <w:pStyle w:val="Web"/>
        <w:spacing w:before="0" w:beforeAutospacing="0" w:after="0" w:afterAutospacing="0"/>
        <w:jc w:val="both"/>
        <w:rPr>
          <w:bCs/>
          <w:spacing w:val="-5"/>
          <w:lang w:val="el-GR"/>
        </w:rPr>
      </w:pPr>
      <w:r w:rsidRPr="00A47B4D">
        <w:rPr>
          <w:lang w:val="el-GR"/>
        </w:rPr>
        <w:tab/>
      </w:r>
      <w:r w:rsidR="00651401">
        <w:rPr>
          <w:lang w:val="el-GR"/>
        </w:rPr>
        <w:t xml:space="preserve">Διακηρύσσει ανοικτό διεθνή ηλεκτρονικό διαγωνισμό </w:t>
      </w:r>
      <w:r w:rsidR="00651401">
        <w:rPr>
          <w:b/>
          <w:lang w:val="el-GR"/>
        </w:rPr>
        <w:t xml:space="preserve">προμήθειας Δημοτικών ενεργειακά αποδοτικών οχημάτων </w:t>
      </w:r>
      <w:r w:rsidR="00651401">
        <w:rPr>
          <w:szCs w:val="22"/>
          <w:lang w:val="el-GR"/>
        </w:rPr>
        <w:t xml:space="preserve">που αφορά σε καινούργιο και αμεταχείριστο </w:t>
      </w:r>
      <w:r w:rsidR="00651401">
        <w:rPr>
          <w:b/>
          <w:szCs w:val="22"/>
          <w:lang w:val="el-GR"/>
        </w:rPr>
        <w:t>Απορριμματοφόρο όχημα χωρητικότητας 8</w:t>
      </w:r>
      <w:r w:rsidR="00651401">
        <w:rPr>
          <w:b/>
          <w:szCs w:val="22"/>
        </w:rPr>
        <w:t>m</w:t>
      </w:r>
      <w:r w:rsidR="00651401">
        <w:rPr>
          <w:b/>
          <w:szCs w:val="22"/>
          <w:lang w:val="el-GR"/>
        </w:rPr>
        <w:t xml:space="preserve">3 με σύστημα συμπίεσης τύπου πρέσσας </w:t>
      </w:r>
      <w:r w:rsidR="00651401">
        <w:rPr>
          <w:lang w:val="el-GR"/>
        </w:rPr>
        <w:t>(</w:t>
      </w:r>
      <w:r w:rsidR="00651401">
        <w:rPr>
          <w:lang w:val="en-US"/>
        </w:rPr>
        <w:t>cpv</w:t>
      </w:r>
      <w:r w:rsidR="00651401">
        <w:rPr>
          <w:lang w:val="el-GR"/>
        </w:rPr>
        <w:t>: 34144512-0), με κριτήριο κατακύρωσης την πλέον συμφέρουσα από οικονομική άποψη προσφορά βάσει βέλτιστης σχέσης ποιότητας – τιμής</w:t>
      </w:r>
      <w:r w:rsidR="00651401">
        <w:rPr>
          <w:bCs/>
          <w:spacing w:val="-5"/>
          <w:lang w:val="el-GR"/>
        </w:rPr>
        <w:t xml:space="preserve">, συνολικού προϋπολογισμού  </w:t>
      </w:r>
      <w:r w:rsidR="00651401">
        <w:rPr>
          <w:b/>
          <w:bCs/>
          <w:spacing w:val="-5"/>
          <w:lang w:val="el-GR"/>
        </w:rPr>
        <w:t>142.600,00</w:t>
      </w:r>
      <w:r w:rsidR="00651401">
        <w:rPr>
          <w:bCs/>
          <w:spacing w:val="-5"/>
          <w:lang w:val="el-GR"/>
        </w:rPr>
        <w:t xml:space="preserve"> € συμπεριλαμβανομένου του ΦΠΑ.  Αναλυτικότερα ο προϋπολογισμός για το τμήμα 2 που αφορά στο απορριμματοφόρο  είναι ο εξής:</w:t>
      </w:r>
      <w:r w:rsidR="00651401">
        <w:rPr>
          <w:b/>
          <w:bCs/>
          <w:spacing w:val="-5"/>
          <w:lang w:val="el-GR"/>
        </w:rPr>
        <w:t xml:space="preserve">ΤΜΗΜΑ 2: «Απορριμματοφόρο χωρητικότητας 8 </w:t>
      </w:r>
      <w:r w:rsidR="00651401">
        <w:rPr>
          <w:b/>
          <w:bCs/>
          <w:spacing w:val="-5"/>
          <w:lang w:val="en-US"/>
        </w:rPr>
        <w:t>m</w:t>
      </w:r>
      <w:r w:rsidR="00651401">
        <w:rPr>
          <w:b/>
          <w:bCs/>
          <w:spacing w:val="-5"/>
          <w:lang w:val="el-GR"/>
        </w:rPr>
        <w:t>3 »</w:t>
      </w:r>
      <w:r w:rsidR="00651401">
        <w:rPr>
          <w:bCs/>
          <w:spacing w:val="-5"/>
          <w:lang w:val="el-GR"/>
        </w:rPr>
        <w:t>,συνολικά ένα (1) τεμάχιο εκτιμώμενης αξίας 115.000,00 € πλέον ΦΠΑ 24% (σύνολο 142.600,00 €).</w:t>
      </w:r>
    </w:p>
    <w:p w:rsidR="00651401" w:rsidRDefault="00651401" w:rsidP="00651401">
      <w:pPr>
        <w:suppressAutoHyphens w:val="0"/>
        <w:autoSpaceDE w:val="0"/>
        <w:autoSpaceDN w:val="0"/>
        <w:adjustRightInd w:val="0"/>
        <w:spacing w:after="0"/>
        <w:rPr>
          <w:rFonts w:ascii="Times New Roman" w:hAnsi="Times New Roman" w:cs="Times New Roman"/>
          <w:szCs w:val="22"/>
          <w:lang w:val="el-GR"/>
        </w:rPr>
      </w:pPr>
      <w:r>
        <w:rPr>
          <w:rFonts w:ascii="Times New Roman" w:hAnsi="Times New Roman" w:cs="Times New Roman"/>
          <w:szCs w:val="22"/>
          <w:lang w:val="el-GR"/>
        </w:rPr>
        <w:t xml:space="preserve">Η παρούσα σύμβαση αφορά στο υποέργο με τίτλο: </w:t>
      </w:r>
      <w:r>
        <w:rPr>
          <w:rFonts w:ascii="Times New Roman" w:hAnsi="Times New Roman" w:cs="Times New Roman"/>
          <w:b/>
          <w:szCs w:val="22"/>
          <w:lang w:val="el-GR"/>
        </w:rPr>
        <w:t xml:space="preserve">«ΠΡΟΜΗΘΕΙΑ ΔΗΜΟΤΙΚΩΝ ΕΝΕΡΓΕΙΑΚΑ ΑΠΟΔΟΤΙΚΩΝ ΟΧΗΜΑΤΩΝ – Τμήμα 2:Απορριμματοφόρο χωρητικότητας 8 </w:t>
      </w:r>
      <w:r>
        <w:rPr>
          <w:rFonts w:ascii="Times New Roman" w:hAnsi="Times New Roman" w:cs="Times New Roman"/>
          <w:b/>
          <w:szCs w:val="22"/>
          <w:lang w:val="en-US"/>
        </w:rPr>
        <w:t>m</w:t>
      </w:r>
      <w:r>
        <w:rPr>
          <w:rFonts w:ascii="Times New Roman" w:hAnsi="Times New Roman" w:cs="Times New Roman"/>
          <w:b/>
          <w:szCs w:val="22"/>
          <w:lang w:val="el-GR"/>
        </w:rPr>
        <w:t xml:space="preserve">3.» </w:t>
      </w:r>
      <w:r>
        <w:rPr>
          <w:rFonts w:ascii="Times New Roman" w:hAnsi="Times New Roman" w:cs="Times New Roman"/>
          <w:szCs w:val="22"/>
          <w:lang w:val="el-GR"/>
        </w:rPr>
        <w:t>Α/Α 2 της Πράξης  «ΠΡΟΜΗΘΕΙΑ ΔΗΜΟΤΙΚΩΝ ΕΝΕΡΓΕΙΑΚΑ ΑΠΟΔΟΤΙΚΩΝ ΟΧΗΜΑΤΩΝ»</w:t>
      </w:r>
      <w:r>
        <w:rPr>
          <w:rFonts w:ascii="Times New Roman" w:hAnsi="Times New Roman" w:cs="Times New Roman"/>
          <w:b/>
          <w:szCs w:val="22"/>
          <w:lang w:val="el-GR"/>
        </w:rPr>
        <w:t xml:space="preserve"> </w:t>
      </w:r>
      <w:r>
        <w:rPr>
          <w:rFonts w:ascii="Times New Roman" w:hAnsi="Times New Roman" w:cs="Times New Roman"/>
          <w:szCs w:val="22"/>
          <w:lang w:val="el-GR"/>
        </w:rPr>
        <w:t xml:space="preserve"> που έχει ενταχθεί στο Επιχειρησιακό Πρόγραμμα «Ήπειρος 2014-2020» με βάση την απόφαση ένταξης με αρ. πρωτ. 1525 / 14-09-2020 (ΑΔΑ: 6Κ337Λ9-ΩΧΥ) της Ειδικής Υπηρεσίας Διαχείρισης Ε.Π. Περιφέρειας Ηπείρου και έχει λάβει κωδικό </w:t>
      </w:r>
      <w:r>
        <w:rPr>
          <w:rFonts w:ascii="Times New Roman" w:hAnsi="Times New Roman" w:cs="Times New Roman"/>
          <w:b/>
          <w:szCs w:val="22"/>
          <w:lang w:val="el-GR"/>
        </w:rPr>
        <w:t>MIS 5052654</w:t>
      </w:r>
      <w:r>
        <w:rPr>
          <w:rFonts w:ascii="Times New Roman" w:hAnsi="Times New Roman" w:cs="Times New Roman"/>
          <w:szCs w:val="22"/>
          <w:lang w:val="el-GR"/>
        </w:rPr>
        <w:t xml:space="preserve">. Η σύμβαση χρηματοδοτείται από το Ευρωπαϊκό Ταμείο Περιφερειακής Ανάπτυξης (ΕΤΠΑ) και από εθνικούς πόρους, μέσω του ΠΔΕ κωδ. ΣΑΕΠ 0181 (αριθ. ενάριθ. έργου 2020ΕΠ01810031).  </w:t>
      </w:r>
    </w:p>
    <w:p w:rsidR="00651401" w:rsidRDefault="00651401" w:rsidP="00651401">
      <w:pPr>
        <w:pStyle w:val="Web"/>
        <w:spacing w:before="0" w:beforeAutospacing="0" w:after="0" w:afterAutospacing="0"/>
        <w:jc w:val="both"/>
        <w:rPr>
          <w:bCs/>
          <w:spacing w:val="-5"/>
          <w:lang w:val="el-GR"/>
        </w:rPr>
      </w:pPr>
      <w:r>
        <w:rPr>
          <w:lang w:val="el-GR"/>
        </w:rPr>
        <w:t>Η δαπάνη για την εν λόγω σύμβαση, βαρύνει την με Κ.Α.: 64-7132.002 «Προμήθεια δημοτικά ενεργειακών αποδοτικών οχημάτων» σχετική πίστωση του προϋπολογισμού του οικονομικού έτους 2022 του Δήμου Αρταίων.</w:t>
      </w:r>
    </w:p>
    <w:p w:rsidR="00651401" w:rsidRDefault="00651401" w:rsidP="00651401">
      <w:pPr>
        <w:suppressAutoHyphens w:val="0"/>
        <w:autoSpaceDE w:val="0"/>
        <w:autoSpaceDN w:val="0"/>
        <w:adjustRightInd w:val="0"/>
        <w:spacing w:after="0"/>
        <w:ind w:firstLine="720"/>
        <w:rPr>
          <w:rFonts w:ascii="Times New Roman" w:hAnsi="Times New Roman" w:cs="Times New Roman"/>
          <w:sz w:val="24"/>
          <w:lang w:val="el-GR"/>
        </w:rPr>
      </w:pPr>
      <w:r>
        <w:rPr>
          <w:rFonts w:ascii="Times New Roman" w:hAnsi="Times New Roman" w:cs="Times New Roman"/>
          <w:sz w:val="24"/>
          <w:lang w:val="el-GR"/>
        </w:rPr>
        <w:t xml:space="preserve">Οι προσφορές υποβάλλονται από τους οικονομικούς φορείς </w:t>
      </w:r>
      <w:r>
        <w:rPr>
          <w:rFonts w:ascii="Times New Roman" w:hAnsi="Times New Roman" w:cs="Times New Roman"/>
          <w:b/>
          <w:sz w:val="24"/>
          <w:lang w:val="el-GR"/>
        </w:rPr>
        <w:t>ηλεκτρονικά</w:t>
      </w:r>
      <w:r>
        <w:rPr>
          <w:rFonts w:ascii="Times New Roman" w:hAnsi="Times New Roman" w:cs="Times New Roman"/>
          <w:sz w:val="24"/>
          <w:lang w:val="el-GR"/>
        </w:rPr>
        <w:t xml:space="preserve">, μέσω της διαδικτυακής πύλης </w:t>
      </w:r>
      <w:hyperlink r:id="rId9" w:history="1">
        <w:r>
          <w:rPr>
            <w:rStyle w:val="-"/>
            <w:rFonts w:ascii="Times New Roman" w:eastAsia="MS Mincho" w:hAnsi="Times New Roman" w:cs="Times New Roman"/>
            <w:sz w:val="24"/>
          </w:rPr>
          <w:t>www</w:t>
        </w:r>
        <w:r>
          <w:rPr>
            <w:rStyle w:val="-"/>
            <w:rFonts w:ascii="Times New Roman" w:eastAsia="MS Mincho" w:hAnsi="Times New Roman" w:cs="Times New Roman"/>
            <w:sz w:val="24"/>
            <w:lang w:val="el-GR"/>
          </w:rPr>
          <w:t>.</w:t>
        </w:r>
        <w:r>
          <w:rPr>
            <w:rStyle w:val="-"/>
            <w:rFonts w:ascii="Times New Roman" w:eastAsia="MS Mincho" w:hAnsi="Times New Roman" w:cs="Times New Roman"/>
            <w:sz w:val="24"/>
          </w:rPr>
          <w:t>promitheus</w:t>
        </w:r>
        <w:r>
          <w:rPr>
            <w:rStyle w:val="-"/>
            <w:rFonts w:ascii="Times New Roman" w:eastAsia="MS Mincho" w:hAnsi="Times New Roman" w:cs="Times New Roman"/>
            <w:sz w:val="24"/>
            <w:lang w:val="el-GR"/>
          </w:rPr>
          <w:t>.</w:t>
        </w:r>
        <w:r>
          <w:rPr>
            <w:rStyle w:val="-"/>
            <w:rFonts w:ascii="Times New Roman" w:eastAsia="MS Mincho" w:hAnsi="Times New Roman" w:cs="Times New Roman"/>
            <w:sz w:val="24"/>
          </w:rPr>
          <w:t>gov</w:t>
        </w:r>
        <w:r>
          <w:rPr>
            <w:rStyle w:val="-"/>
            <w:rFonts w:ascii="Times New Roman" w:eastAsia="MS Mincho" w:hAnsi="Times New Roman" w:cs="Times New Roman"/>
            <w:sz w:val="24"/>
            <w:lang w:val="el-GR"/>
          </w:rPr>
          <w:t>.</w:t>
        </w:r>
        <w:r>
          <w:rPr>
            <w:rStyle w:val="-"/>
            <w:rFonts w:ascii="Times New Roman" w:eastAsia="MS Mincho" w:hAnsi="Times New Roman" w:cs="Times New Roman"/>
            <w:sz w:val="24"/>
          </w:rPr>
          <w:t>gr</w:t>
        </w:r>
      </w:hyperlink>
      <w:r>
        <w:rPr>
          <w:rFonts w:ascii="Times New Roman" w:hAnsi="Times New Roman" w:cs="Times New Roman"/>
          <w:sz w:val="24"/>
          <w:lang w:val="el-GR"/>
        </w:rPr>
        <w:t xml:space="preserve">, του Ε.Σ.Η.ΔΗ.Σ. μέχρι την </w:t>
      </w:r>
      <w:r w:rsidR="00FD6381" w:rsidRPr="00AB58D0">
        <w:rPr>
          <w:rFonts w:ascii="Times New Roman" w:hAnsi="Times New Roman" w:cs="Times New Roman"/>
          <w:b/>
          <w:sz w:val="24"/>
          <w:highlight w:val="yellow"/>
          <w:lang w:val="el-GR"/>
        </w:rPr>
        <w:t>14</w:t>
      </w:r>
      <w:r w:rsidR="00AB58D0" w:rsidRPr="00AB58D0">
        <w:rPr>
          <w:rFonts w:ascii="Times New Roman" w:hAnsi="Times New Roman" w:cs="Times New Roman"/>
          <w:b/>
          <w:sz w:val="24"/>
          <w:highlight w:val="yellow"/>
          <w:lang w:val="el-GR"/>
        </w:rPr>
        <w:t>-</w:t>
      </w:r>
      <w:r w:rsidR="00FD6381" w:rsidRPr="00AB58D0">
        <w:rPr>
          <w:rFonts w:ascii="Times New Roman" w:hAnsi="Times New Roman" w:cs="Times New Roman"/>
          <w:b/>
          <w:sz w:val="24"/>
          <w:highlight w:val="yellow"/>
          <w:lang w:val="el-GR"/>
        </w:rPr>
        <w:t>07-2022</w:t>
      </w:r>
      <w:r w:rsidR="00AB58D0" w:rsidRPr="00AB58D0">
        <w:rPr>
          <w:rFonts w:ascii="Times New Roman" w:hAnsi="Times New Roman" w:cs="Times New Roman"/>
          <w:b/>
          <w:sz w:val="24"/>
          <w:highlight w:val="yellow"/>
          <w:lang w:val="el-GR"/>
        </w:rPr>
        <w:t xml:space="preserve"> </w:t>
      </w:r>
      <w:r w:rsidR="00FD6381" w:rsidRPr="00AB58D0">
        <w:rPr>
          <w:rFonts w:ascii="Times New Roman" w:hAnsi="Times New Roman" w:cs="Times New Roman"/>
          <w:b/>
          <w:sz w:val="24"/>
          <w:highlight w:val="yellow"/>
          <w:lang w:val="el-GR"/>
        </w:rPr>
        <w:t>ημέρα Πέμπτη</w:t>
      </w:r>
      <w:r w:rsidRPr="00AB58D0">
        <w:rPr>
          <w:rFonts w:ascii="Times New Roman" w:hAnsi="Times New Roman" w:cs="Times New Roman"/>
          <w:b/>
          <w:sz w:val="24"/>
          <w:highlight w:val="yellow"/>
          <w:lang w:val="el-GR"/>
        </w:rPr>
        <w:t xml:space="preserve"> ώρα 15:00</w:t>
      </w:r>
      <w:r w:rsidR="00946345">
        <w:rPr>
          <w:rFonts w:ascii="Times New Roman" w:hAnsi="Times New Roman" w:cs="Times New Roman"/>
          <w:b/>
          <w:sz w:val="24"/>
          <w:lang w:val="el-GR"/>
        </w:rPr>
        <w:t xml:space="preserve"> μ.μ.</w:t>
      </w:r>
      <w:r>
        <w:rPr>
          <w:rFonts w:ascii="Times New Roman" w:hAnsi="Times New Roman" w:cs="Times New Roman"/>
          <w:sz w:val="24"/>
          <w:lang w:val="el-GR"/>
        </w:rPr>
        <w:t xml:space="preserve"> στην Ελληνική γλώσσα, σε ηλεκτρονικό φάκελο, σύμφωνα με τα αναφερόμενα στο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τον 4412/2016 όπως έχει τροποποιηθεί και </w:t>
      </w:r>
      <w:r>
        <w:rPr>
          <w:rFonts w:ascii="Times New Roman" w:hAnsi="Times New Roman" w:cs="Times New Roman"/>
          <w:sz w:val="24"/>
          <w:lang w:val="el-GR"/>
        </w:rPr>
        <w:lastRenderedPageBreak/>
        <w:t>ισχύει βάσει του 4497/2017.  Ο αριθμός του συστήματος Ε.Σ.Η.ΔΗ.Σ. είναι ο</w:t>
      </w:r>
      <w:r w:rsidR="00AB58D0">
        <w:rPr>
          <w:rFonts w:ascii="Times New Roman" w:hAnsi="Times New Roman" w:cs="Times New Roman"/>
          <w:b/>
          <w:sz w:val="24"/>
          <w:lang w:val="el-GR"/>
        </w:rPr>
        <w:t xml:space="preserve">  </w:t>
      </w:r>
      <w:r w:rsidR="00AB58D0" w:rsidRPr="00AB58D0">
        <w:rPr>
          <w:rFonts w:ascii="Times New Roman" w:hAnsi="Times New Roman" w:cs="Times New Roman"/>
          <w:b/>
          <w:sz w:val="24"/>
          <w:highlight w:val="yellow"/>
          <w:lang w:val="el-GR"/>
        </w:rPr>
        <w:t>161651</w:t>
      </w:r>
      <w:r>
        <w:rPr>
          <w:rFonts w:ascii="Times New Roman" w:hAnsi="Times New Roman" w:cs="Times New Roman"/>
          <w:b/>
          <w:sz w:val="24"/>
          <w:lang w:val="el-GR"/>
        </w:rPr>
        <w:t xml:space="preserve"> (απορριμματοφόρο 8 </w:t>
      </w:r>
      <w:r>
        <w:rPr>
          <w:rFonts w:ascii="Times New Roman" w:hAnsi="Times New Roman" w:cs="Times New Roman"/>
          <w:b/>
          <w:sz w:val="24"/>
          <w:lang w:val="en-US"/>
        </w:rPr>
        <w:t>m</w:t>
      </w:r>
      <w:r>
        <w:rPr>
          <w:rFonts w:ascii="Times New Roman" w:hAnsi="Times New Roman" w:cs="Times New Roman"/>
          <w:b/>
          <w:sz w:val="24"/>
          <w:lang w:val="el-GR"/>
        </w:rPr>
        <w:t>3 – Τμήμα 2). Εναλλακτικές προσφορές δεν γίνονται δεκτές.</w:t>
      </w:r>
      <w:r>
        <w:rPr>
          <w:rFonts w:ascii="Times New Roman" w:hAnsi="Times New Roman" w:cs="Times New Roman"/>
          <w:sz w:val="24"/>
          <w:lang w:val="el-GR"/>
        </w:rPr>
        <w:t xml:space="preserve">  Η </w:t>
      </w:r>
      <w:r>
        <w:rPr>
          <w:rFonts w:ascii="Times New Roman" w:hAnsi="Times New Roman" w:cs="Times New Roman"/>
          <w:b/>
          <w:sz w:val="24"/>
          <w:lang w:val="el-GR"/>
        </w:rPr>
        <w:t>διάρκεια</w:t>
      </w:r>
      <w:r>
        <w:rPr>
          <w:rFonts w:ascii="Times New Roman" w:hAnsi="Times New Roman" w:cs="Times New Roman"/>
          <w:sz w:val="24"/>
          <w:lang w:val="el-GR"/>
        </w:rPr>
        <w:t xml:space="preserve"> της σύμβασης ορίζεται </w:t>
      </w:r>
      <w:r>
        <w:rPr>
          <w:rFonts w:ascii="Times New Roman" w:hAnsi="Times New Roman" w:cs="Times New Roman"/>
          <w:b/>
          <w:sz w:val="24"/>
          <w:lang w:val="el-GR"/>
        </w:rPr>
        <w:t>σε πέντε (5) μήνες από την υπογραφή της.</w:t>
      </w:r>
    </w:p>
    <w:p w:rsidR="00651401" w:rsidRDefault="00651401" w:rsidP="00651401">
      <w:pPr>
        <w:rPr>
          <w:rFonts w:ascii="Times New Roman" w:hAnsi="Times New Roman" w:cs="Times New Roman"/>
          <w:sz w:val="24"/>
          <w:lang w:val="el-GR"/>
        </w:rPr>
      </w:pPr>
      <w:r>
        <w:rPr>
          <w:rFonts w:ascii="Times New Roman" w:hAnsi="Times New Roman" w:cs="Times New Roman"/>
          <w:b/>
          <w:sz w:val="24"/>
          <w:lang w:val="el-GR"/>
        </w:rPr>
        <w:t>Δικαίωμα συμμετοχής</w:t>
      </w:r>
      <w:r>
        <w:rPr>
          <w:rFonts w:ascii="Times New Roman" w:hAnsi="Times New Roman" w:cs="Times New Roman"/>
          <w:sz w:val="24"/>
          <w:lang w:val="el-GR"/>
        </w:rPr>
        <w:t xml:space="preserve"> έχουν φυσικά και νομικά πρόσωπα ημεδαπά ή αλλοδαπά, ενώσεις οικονομικών φορέων που υποβάλλουν κοινή προσφορά.</w:t>
      </w:r>
    </w:p>
    <w:p w:rsidR="00651401" w:rsidRDefault="00651401" w:rsidP="00651401">
      <w:pPr>
        <w:rPr>
          <w:rFonts w:ascii="Times New Roman" w:hAnsi="Times New Roman" w:cs="Times New Roman"/>
          <w:b/>
          <w:sz w:val="24"/>
          <w:lang w:val="el-GR"/>
        </w:rPr>
      </w:pPr>
      <w:r>
        <w:rPr>
          <w:rFonts w:ascii="Times New Roman" w:hAnsi="Times New Roman" w:cs="Times New Roman"/>
          <w:b/>
          <w:sz w:val="24"/>
          <w:lang w:val="el-GR"/>
        </w:rPr>
        <w:t>Εγγύηση συμμετοχής</w:t>
      </w:r>
    </w:p>
    <w:p w:rsidR="00651401" w:rsidRDefault="00651401" w:rsidP="00651401">
      <w:pPr>
        <w:rPr>
          <w:rFonts w:ascii="Times New Roman" w:hAnsi="Times New Roman" w:cs="Times New Roman"/>
          <w:sz w:val="24"/>
          <w:lang w:val="en-US"/>
        </w:rPr>
      </w:pPr>
      <w:r>
        <w:rPr>
          <w:rFonts w:ascii="Times New Roman" w:hAnsi="Times New Roman" w:cs="Times New Roman"/>
          <w:sz w:val="24"/>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το ύψος της οποίας προσδιορίζεται στο 2% της αξίας για την οποία κατατίθεται προσφορά χωρίς τον ΦΠΑ.  Αναλυτικότερα η αξίας της εγγυητικής φαίνεται παρακάτω</w:t>
      </w:r>
      <w:r>
        <w:rPr>
          <w:rFonts w:ascii="Times New Roman" w:hAnsi="Times New Roman" w:cs="Times New Roman"/>
          <w:sz w:val="24"/>
          <w:lang w:val="en-US"/>
        </w:rPr>
        <w:t>:</w:t>
      </w:r>
    </w:p>
    <w:tbl>
      <w:tblPr>
        <w:tblW w:w="8985" w:type="dxa"/>
        <w:tblInd w:w="93" w:type="dxa"/>
        <w:tblLook w:val="04A0" w:firstRow="1" w:lastRow="0" w:firstColumn="1" w:lastColumn="0" w:noHBand="0" w:noVBand="1"/>
      </w:tblPr>
      <w:tblGrid>
        <w:gridCol w:w="3457"/>
        <w:gridCol w:w="1480"/>
        <w:gridCol w:w="2024"/>
        <w:gridCol w:w="2024"/>
      </w:tblGrid>
      <w:tr w:rsidR="00651401" w:rsidTr="00651401">
        <w:trPr>
          <w:trHeight w:val="900"/>
        </w:trPr>
        <w:tc>
          <w:tcPr>
            <w:tcW w:w="3457" w:type="dxa"/>
            <w:tcBorders>
              <w:top w:val="single" w:sz="4" w:space="0" w:color="auto"/>
              <w:left w:val="single" w:sz="4" w:space="0" w:color="auto"/>
              <w:bottom w:val="single" w:sz="4" w:space="0" w:color="auto"/>
              <w:right w:val="single" w:sz="4" w:space="0" w:color="auto"/>
            </w:tcBorders>
            <w:vAlign w:val="center"/>
            <w:hideMark/>
          </w:tcPr>
          <w:p w:rsidR="00651401" w:rsidRDefault="00651401">
            <w:pPr>
              <w:suppressAutoHyphens w:val="0"/>
              <w:spacing w:after="0" w:line="276" w:lineRule="auto"/>
              <w:jc w:val="center"/>
              <w:rPr>
                <w:rFonts w:ascii="Times New Roman" w:hAnsi="Times New Roman" w:cs="Times New Roman"/>
                <w:b/>
                <w:bCs/>
                <w:color w:val="000000"/>
                <w:sz w:val="24"/>
                <w:lang w:val="el-GR" w:eastAsia="el-GR"/>
              </w:rPr>
            </w:pPr>
            <w:r>
              <w:rPr>
                <w:rFonts w:ascii="Times New Roman" w:hAnsi="Times New Roman" w:cs="Times New Roman"/>
                <w:b/>
                <w:bCs/>
                <w:color w:val="000000"/>
                <w:sz w:val="24"/>
                <w:lang w:val="el-GR" w:eastAsia="el-GR"/>
              </w:rPr>
              <w:t>ΕΙΔΟΣ</w:t>
            </w:r>
          </w:p>
        </w:tc>
        <w:tc>
          <w:tcPr>
            <w:tcW w:w="1480" w:type="dxa"/>
            <w:tcBorders>
              <w:top w:val="single" w:sz="4" w:space="0" w:color="auto"/>
              <w:left w:val="nil"/>
              <w:bottom w:val="single" w:sz="4" w:space="0" w:color="auto"/>
              <w:right w:val="single" w:sz="4" w:space="0" w:color="auto"/>
            </w:tcBorders>
            <w:vAlign w:val="center"/>
            <w:hideMark/>
          </w:tcPr>
          <w:p w:rsidR="00651401" w:rsidRDefault="00651401">
            <w:pPr>
              <w:suppressAutoHyphens w:val="0"/>
              <w:spacing w:after="0" w:line="276" w:lineRule="auto"/>
              <w:jc w:val="center"/>
              <w:rPr>
                <w:rFonts w:ascii="Times New Roman" w:hAnsi="Times New Roman" w:cs="Times New Roman"/>
                <w:b/>
                <w:bCs/>
                <w:color w:val="000000"/>
                <w:sz w:val="24"/>
                <w:lang w:val="el-GR" w:eastAsia="el-GR"/>
              </w:rPr>
            </w:pPr>
            <w:r>
              <w:rPr>
                <w:rFonts w:ascii="Times New Roman" w:hAnsi="Times New Roman" w:cs="Times New Roman"/>
                <w:b/>
                <w:bCs/>
                <w:color w:val="000000"/>
                <w:sz w:val="24"/>
                <w:lang w:val="el-GR" w:eastAsia="el-GR"/>
              </w:rPr>
              <w:t>ΑΞΙΑ</w:t>
            </w:r>
          </w:p>
        </w:tc>
        <w:tc>
          <w:tcPr>
            <w:tcW w:w="2024" w:type="dxa"/>
            <w:tcBorders>
              <w:top w:val="single" w:sz="4" w:space="0" w:color="auto"/>
              <w:left w:val="nil"/>
              <w:bottom w:val="single" w:sz="4" w:space="0" w:color="auto"/>
              <w:right w:val="single" w:sz="4" w:space="0" w:color="auto"/>
            </w:tcBorders>
            <w:vAlign w:val="center"/>
            <w:hideMark/>
          </w:tcPr>
          <w:p w:rsidR="00651401" w:rsidRDefault="00651401">
            <w:pPr>
              <w:suppressAutoHyphens w:val="0"/>
              <w:spacing w:after="0" w:line="276" w:lineRule="auto"/>
              <w:jc w:val="center"/>
              <w:rPr>
                <w:rFonts w:ascii="Times New Roman" w:hAnsi="Times New Roman" w:cs="Times New Roman"/>
                <w:b/>
                <w:bCs/>
                <w:color w:val="000000"/>
                <w:sz w:val="24"/>
                <w:lang w:val="el-GR" w:eastAsia="el-GR"/>
              </w:rPr>
            </w:pPr>
            <w:r>
              <w:rPr>
                <w:rFonts w:ascii="Times New Roman" w:hAnsi="Times New Roman" w:cs="Times New Roman"/>
                <w:b/>
                <w:bCs/>
                <w:color w:val="000000"/>
                <w:sz w:val="24"/>
                <w:lang w:val="el-GR" w:eastAsia="el-GR"/>
              </w:rPr>
              <w:t>ΑΞΙΑ ΕΓΓΥΗΤΙΚΗΣ ΣΥΜΜΕΤΟΧΗΣ</w:t>
            </w:r>
          </w:p>
        </w:tc>
        <w:tc>
          <w:tcPr>
            <w:tcW w:w="2024" w:type="dxa"/>
            <w:tcBorders>
              <w:top w:val="single" w:sz="4" w:space="0" w:color="auto"/>
              <w:left w:val="nil"/>
              <w:bottom w:val="single" w:sz="4" w:space="0" w:color="auto"/>
              <w:right w:val="single" w:sz="4" w:space="0" w:color="auto"/>
            </w:tcBorders>
            <w:hideMark/>
          </w:tcPr>
          <w:p w:rsidR="00651401" w:rsidRDefault="00651401">
            <w:pPr>
              <w:suppressAutoHyphens w:val="0"/>
              <w:spacing w:after="0" w:line="276" w:lineRule="auto"/>
              <w:jc w:val="center"/>
              <w:rPr>
                <w:rFonts w:ascii="Times New Roman" w:hAnsi="Times New Roman" w:cs="Times New Roman"/>
                <w:b/>
                <w:bCs/>
                <w:color w:val="000000"/>
                <w:sz w:val="24"/>
                <w:lang w:val="el-GR" w:eastAsia="el-GR"/>
              </w:rPr>
            </w:pPr>
            <w:r>
              <w:rPr>
                <w:rFonts w:ascii="Times New Roman" w:hAnsi="Times New Roman" w:cs="Times New Roman"/>
                <w:b/>
                <w:bCs/>
                <w:color w:val="000000"/>
                <w:sz w:val="24"/>
                <w:lang w:val="el-GR" w:eastAsia="el-GR"/>
              </w:rPr>
              <w:t>ΑΞΙΑ ΕΓΓΥΗΤΙΚΗΣ ΣΥΜΜΕΤΟΧΗΣ</w:t>
            </w:r>
          </w:p>
        </w:tc>
      </w:tr>
      <w:tr w:rsidR="00651401" w:rsidTr="00651401">
        <w:trPr>
          <w:trHeight w:val="830"/>
        </w:trPr>
        <w:tc>
          <w:tcPr>
            <w:tcW w:w="3457" w:type="dxa"/>
            <w:tcBorders>
              <w:top w:val="nil"/>
              <w:left w:val="single" w:sz="4" w:space="0" w:color="auto"/>
              <w:bottom w:val="single" w:sz="4" w:space="0" w:color="auto"/>
              <w:right w:val="single" w:sz="4" w:space="0" w:color="auto"/>
            </w:tcBorders>
            <w:vAlign w:val="center"/>
            <w:hideMark/>
          </w:tcPr>
          <w:p w:rsidR="00651401" w:rsidRDefault="00651401">
            <w:pPr>
              <w:suppressAutoHyphens w:val="0"/>
              <w:spacing w:after="0" w:line="276" w:lineRule="auto"/>
              <w:rPr>
                <w:rFonts w:ascii="Times New Roman" w:hAnsi="Times New Roman" w:cs="Times New Roman"/>
                <w:color w:val="000000"/>
                <w:sz w:val="24"/>
                <w:lang w:val="el-GR" w:eastAsia="el-GR"/>
              </w:rPr>
            </w:pPr>
            <w:r>
              <w:rPr>
                <w:rFonts w:ascii="Times New Roman" w:hAnsi="Times New Roman" w:cs="Times New Roman"/>
                <w:color w:val="000000"/>
                <w:sz w:val="24"/>
                <w:lang w:val="el-GR" w:eastAsia="el-GR"/>
              </w:rPr>
              <w:t xml:space="preserve">(Τμήμα 2) Απορριμματοφόρο χωρητικότητας 8m3 με σύστημα συμπίεσης τύπου πρέσας </w:t>
            </w:r>
          </w:p>
        </w:tc>
        <w:tc>
          <w:tcPr>
            <w:tcW w:w="1480" w:type="dxa"/>
            <w:tcBorders>
              <w:top w:val="nil"/>
              <w:left w:val="nil"/>
              <w:bottom w:val="single" w:sz="4" w:space="0" w:color="auto"/>
              <w:right w:val="single" w:sz="4" w:space="0" w:color="auto"/>
            </w:tcBorders>
            <w:noWrap/>
            <w:vAlign w:val="bottom"/>
            <w:hideMark/>
          </w:tcPr>
          <w:p w:rsidR="00651401" w:rsidRDefault="00651401">
            <w:pPr>
              <w:suppressAutoHyphens w:val="0"/>
              <w:spacing w:after="0" w:line="276" w:lineRule="auto"/>
              <w:jc w:val="center"/>
              <w:rPr>
                <w:rFonts w:ascii="Times New Roman" w:hAnsi="Times New Roman" w:cs="Times New Roman"/>
                <w:color w:val="000000"/>
                <w:sz w:val="24"/>
                <w:lang w:val="el-GR" w:eastAsia="el-GR"/>
              </w:rPr>
            </w:pPr>
            <w:r>
              <w:rPr>
                <w:rFonts w:ascii="Times New Roman" w:hAnsi="Times New Roman" w:cs="Times New Roman"/>
                <w:color w:val="000000"/>
                <w:sz w:val="24"/>
                <w:lang w:val="el-GR" w:eastAsia="el-GR"/>
              </w:rPr>
              <w:t>115.000,00</w:t>
            </w:r>
          </w:p>
        </w:tc>
        <w:tc>
          <w:tcPr>
            <w:tcW w:w="2024" w:type="dxa"/>
            <w:tcBorders>
              <w:top w:val="nil"/>
              <w:left w:val="nil"/>
              <w:bottom w:val="single" w:sz="4" w:space="0" w:color="auto"/>
              <w:right w:val="single" w:sz="4" w:space="0" w:color="auto"/>
            </w:tcBorders>
            <w:noWrap/>
            <w:vAlign w:val="bottom"/>
            <w:hideMark/>
          </w:tcPr>
          <w:p w:rsidR="00651401" w:rsidRDefault="00651401">
            <w:pPr>
              <w:suppressAutoHyphens w:val="0"/>
              <w:spacing w:after="0" w:line="276" w:lineRule="auto"/>
              <w:jc w:val="center"/>
              <w:rPr>
                <w:rFonts w:ascii="Times New Roman" w:hAnsi="Times New Roman" w:cs="Times New Roman"/>
                <w:color w:val="000000"/>
                <w:sz w:val="24"/>
                <w:lang w:val="el-GR" w:eastAsia="el-GR"/>
              </w:rPr>
            </w:pPr>
            <w:r>
              <w:rPr>
                <w:rFonts w:ascii="Times New Roman" w:hAnsi="Times New Roman" w:cs="Times New Roman"/>
                <w:color w:val="000000"/>
                <w:sz w:val="24"/>
                <w:lang w:val="el-GR" w:eastAsia="el-GR"/>
              </w:rPr>
              <w:t>2.300,00</w:t>
            </w:r>
          </w:p>
        </w:tc>
        <w:tc>
          <w:tcPr>
            <w:tcW w:w="2024" w:type="dxa"/>
            <w:tcBorders>
              <w:top w:val="nil"/>
              <w:left w:val="nil"/>
              <w:bottom w:val="single" w:sz="4" w:space="0" w:color="auto"/>
              <w:right w:val="single" w:sz="4" w:space="0" w:color="auto"/>
            </w:tcBorders>
          </w:tcPr>
          <w:p w:rsidR="00651401" w:rsidRDefault="00651401">
            <w:pPr>
              <w:suppressAutoHyphens w:val="0"/>
              <w:spacing w:after="0" w:line="276" w:lineRule="auto"/>
              <w:jc w:val="center"/>
              <w:rPr>
                <w:rFonts w:ascii="Times New Roman" w:hAnsi="Times New Roman" w:cs="Times New Roman"/>
                <w:color w:val="000000"/>
                <w:sz w:val="24"/>
                <w:lang w:val="el-GR" w:eastAsia="el-GR"/>
              </w:rPr>
            </w:pPr>
          </w:p>
          <w:p w:rsidR="00651401" w:rsidRDefault="00651401">
            <w:pPr>
              <w:suppressAutoHyphens w:val="0"/>
              <w:spacing w:after="0" w:line="276" w:lineRule="auto"/>
              <w:jc w:val="center"/>
              <w:rPr>
                <w:rFonts w:ascii="Times New Roman" w:hAnsi="Times New Roman" w:cs="Times New Roman"/>
                <w:color w:val="000000"/>
                <w:sz w:val="24"/>
                <w:lang w:val="el-GR" w:eastAsia="el-GR"/>
              </w:rPr>
            </w:pPr>
            <w:r>
              <w:rPr>
                <w:rFonts w:ascii="Times New Roman" w:hAnsi="Times New Roman" w:cs="Times New Roman"/>
                <w:color w:val="000000"/>
                <w:sz w:val="24"/>
                <w:lang w:val="el-GR" w:eastAsia="el-GR"/>
              </w:rPr>
              <w:t>Δύο χιλιάδες τριακόσια ευρώ</w:t>
            </w:r>
          </w:p>
        </w:tc>
      </w:tr>
    </w:tbl>
    <w:p w:rsidR="00651401" w:rsidRDefault="00651401" w:rsidP="00651401">
      <w:pPr>
        <w:rPr>
          <w:rFonts w:ascii="Times New Roman" w:hAnsi="Times New Roman" w:cs="Times New Roman"/>
          <w:bCs/>
          <w:sz w:val="24"/>
          <w:lang w:val="en-US"/>
        </w:rPr>
      </w:pPr>
    </w:p>
    <w:p w:rsidR="00651401" w:rsidRDefault="00651401" w:rsidP="00651401">
      <w:pPr>
        <w:spacing w:after="0"/>
        <w:ind w:firstLine="720"/>
        <w:rPr>
          <w:rFonts w:ascii="Times New Roman" w:hAnsi="Times New Roman" w:cs="Times New Roman"/>
          <w:sz w:val="24"/>
          <w:lang w:val="el-GR" w:eastAsia="ar-SA"/>
        </w:rPr>
      </w:pPr>
      <w:r>
        <w:rPr>
          <w:rFonts w:ascii="Times New Roman" w:hAnsi="Times New Roman" w:cs="Times New Roman"/>
          <w:sz w:val="24"/>
          <w:lang w:val="el-GR"/>
        </w:rPr>
        <w:t>Για την καλή εκτέλεση της προμήθειας θα πρέπει να κατατεθεί εγγυητική καλής εκτέλεσης από τον προμηθευτή, η οποία καθορίζεται στο 4% επί της εκτιμώμενης αξίας της σύμβασης.</w:t>
      </w:r>
    </w:p>
    <w:p w:rsidR="00651401" w:rsidRDefault="00651401" w:rsidP="00651401">
      <w:pPr>
        <w:spacing w:after="0"/>
        <w:ind w:firstLine="720"/>
        <w:rPr>
          <w:rFonts w:ascii="Times New Roman" w:hAnsi="Times New Roman" w:cs="Times New Roman"/>
          <w:sz w:val="24"/>
          <w:lang w:val="el-GR"/>
        </w:rPr>
      </w:pPr>
      <w:r>
        <w:rPr>
          <w:rFonts w:ascii="Times New Roman" w:hAnsi="Times New Roman" w:cs="Times New Roman"/>
          <w:sz w:val="24"/>
          <w:lang w:val="el-GR"/>
        </w:rPr>
        <w:t>Η εγγύηση καλής λειτουργίας αντικαθιστά την εγγύηση καλής εκτέλεσης και ορίζεται στο ποσό ύψους 2% επί του ποσού της προσφοράς χωρίς ΦΠΑ του τμήματος που κατατέθηκε προσφορά.</w:t>
      </w:r>
    </w:p>
    <w:p w:rsidR="00651401" w:rsidRDefault="00651401" w:rsidP="00651401">
      <w:pPr>
        <w:spacing w:after="0"/>
        <w:rPr>
          <w:b/>
          <w:bCs/>
          <w:spacing w:val="-5"/>
          <w:lang w:val="el-GR"/>
        </w:rPr>
      </w:pPr>
      <w:r>
        <w:rPr>
          <w:rFonts w:ascii="Times New Roman" w:hAnsi="Times New Roman" w:cs="Times New Roman"/>
          <w:sz w:val="24"/>
          <w:lang w:val="el-GR"/>
        </w:rPr>
        <w:t xml:space="preserve">Το προς προμήθεια είδος κατατάσσεται στον ακόλουθο  κωδικό του Κοινού Λεξιλογίου δημοσίων συμβάσεων </w:t>
      </w:r>
      <w:r>
        <w:rPr>
          <w:rFonts w:ascii="Times New Roman" w:hAnsi="Times New Roman" w:cs="Times New Roman"/>
          <w:b/>
          <w:sz w:val="24"/>
          <w:lang w:val="el-GR"/>
        </w:rPr>
        <w:t>(</w:t>
      </w:r>
      <w:r>
        <w:rPr>
          <w:rFonts w:ascii="Times New Roman" w:hAnsi="Times New Roman" w:cs="Times New Roman"/>
          <w:b/>
          <w:sz w:val="24"/>
        </w:rPr>
        <w:t>CPV</w:t>
      </w:r>
      <w:r>
        <w:rPr>
          <w:rFonts w:ascii="Times New Roman" w:hAnsi="Times New Roman" w:cs="Times New Roman"/>
          <w:b/>
          <w:sz w:val="24"/>
          <w:lang w:val="el-GR"/>
        </w:rPr>
        <w:t xml:space="preserve">) : 34144512-0 </w:t>
      </w:r>
      <w:r>
        <w:rPr>
          <w:b/>
          <w:bCs/>
          <w:spacing w:val="-5"/>
          <w:lang w:val="el-GR"/>
        </w:rPr>
        <w:t xml:space="preserve">Απορριμματοφόρο χωρητικότητας 8 </w:t>
      </w:r>
      <w:r>
        <w:rPr>
          <w:b/>
          <w:bCs/>
          <w:spacing w:val="-5"/>
          <w:lang w:val="en-US"/>
        </w:rPr>
        <w:t>m</w:t>
      </w:r>
      <w:r>
        <w:rPr>
          <w:b/>
          <w:bCs/>
          <w:spacing w:val="-5"/>
          <w:lang w:val="el-GR"/>
        </w:rPr>
        <w:t>3.</w:t>
      </w:r>
    </w:p>
    <w:p w:rsidR="00651401" w:rsidRDefault="00651401" w:rsidP="00651401">
      <w:pPr>
        <w:spacing w:after="0"/>
        <w:rPr>
          <w:rFonts w:ascii="Times New Roman" w:hAnsi="Times New Roman" w:cs="Times New Roman"/>
          <w:b/>
          <w:sz w:val="24"/>
          <w:lang w:val="el-GR"/>
        </w:rPr>
      </w:pPr>
      <w:r>
        <w:rPr>
          <w:rFonts w:ascii="Times New Roman" w:hAnsi="Times New Roman" w:cs="Times New Roman"/>
          <w:sz w:val="24"/>
          <w:lang w:val="el-GR"/>
        </w:rPr>
        <w:t xml:space="preserve">Προκήρυξη υπό τη μορφή Τυποποιημένου Εντύπου της παρούσας διαδικασίας σύναψης σύμβασης απεστάλη με ηλεκτρονικά μέσα για δημοσίευση στις </w:t>
      </w:r>
      <w:r w:rsidR="005542E5">
        <w:rPr>
          <w:rFonts w:ascii="Times New Roman" w:hAnsi="Times New Roman" w:cs="Times New Roman"/>
          <w:sz w:val="24"/>
          <w:lang w:val="el-GR"/>
        </w:rPr>
        <w:t>08 /06 /2022</w:t>
      </w:r>
      <w:r w:rsidRPr="005542E5">
        <w:rPr>
          <w:rFonts w:ascii="Times New Roman" w:hAnsi="Times New Roman" w:cs="Times New Roman"/>
          <w:sz w:val="24"/>
          <w:lang w:val="el-GR"/>
        </w:rPr>
        <w:t xml:space="preserve"> στην Υπηρεσία Εκδόσεων της Ευρωπαϊκής Ένωσης.</w:t>
      </w:r>
    </w:p>
    <w:p w:rsidR="00651401" w:rsidRDefault="00651401" w:rsidP="00651401">
      <w:pPr>
        <w:pStyle w:val="Web"/>
        <w:spacing w:before="0" w:beforeAutospacing="0" w:after="0" w:afterAutospacing="0"/>
        <w:ind w:firstLine="720"/>
        <w:jc w:val="both"/>
        <w:rPr>
          <w:lang w:val="el-GR"/>
        </w:rPr>
      </w:pPr>
      <w:r>
        <w:rPr>
          <w:lang w:val="el-GR"/>
        </w:rPr>
        <w:t xml:space="preserve">Η Διακήρυξη θα διατίθεται σε πλήρη &amp; ελεύθερη πρόσβαση από το διαδίκτυο στην ηλεκτρονική διεύθυνση του Δήμου </w:t>
      </w:r>
      <w:hyperlink r:id="rId10" w:history="1">
        <w:r>
          <w:rPr>
            <w:rStyle w:val="-"/>
            <w:rFonts w:eastAsia="MS Mincho"/>
          </w:rPr>
          <w:t>www</w:t>
        </w:r>
        <w:r>
          <w:rPr>
            <w:rStyle w:val="-"/>
            <w:rFonts w:eastAsia="MS Mincho"/>
            <w:lang w:val="el-GR"/>
          </w:rPr>
          <w:t>.</w:t>
        </w:r>
        <w:r>
          <w:rPr>
            <w:rStyle w:val="-"/>
            <w:rFonts w:eastAsia="MS Mincho"/>
          </w:rPr>
          <w:t>arta</w:t>
        </w:r>
        <w:r>
          <w:rPr>
            <w:rStyle w:val="-"/>
            <w:rFonts w:eastAsia="MS Mincho"/>
            <w:lang w:val="el-GR"/>
          </w:rPr>
          <w:t>.</w:t>
        </w:r>
        <w:r>
          <w:rPr>
            <w:rStyle w:val="-"/>
            <w:rFonts w:eastAsia="MS Mincho"/>
          </w:rPr>
          <w:t>gr</w:t>
        </w:r>
      </w:hyperlink>
      <w:r>
        <w:rPr>
          <w:lang w:val="el-GR"/>
        </w:rPr>
        <w:t xml:space="preserve">, στις προκηρύξεις, όπως επίσης στο διαδικτυακό τόπο υποβολής προσφοράς </w:t>
      </w:r>
      <w:hyperlink r:id="rId11" w:history="1">
        <w:r>
          <w:rPr>
            <w:rStyle w:val="-"/>
            <w:rFonts w:eastAsia="MS Mincho"/>
          </w:rPr>
          <w:t>www</w:t>
        </w:r>
        <w:r>
          <w:rPr>
            <w:rStyle w:val="-"/>
            <w:rFonts w:eastAsia="MS Mincho"/>
            <w:lang w:val="el-GR"/>
          </w:rPr>
          <w:t>.</w:t>
        </w:r>
        <w:r>
          <w:rPr>
            <w:rStyle w:val="-"/>
            <w:rFonts w:eastAsia="MS Mincho"/>
          </w:rPr>
          <w:t>promitheus</w:t>
        </w:r>
        <w:r>
          <w:rPr>
            <w:rStyle w:val="-"/>
            <w:rFonts w:eastAsia="MS Mincho"/>
            <w:lang w:val="el-GR"/>
          </w:rPr>
          <w:t>.</w:t>
        </w:r>
        <w:r>
          <w:rPr>
            <w:rStyle w:val="-"/>
            <w:rFonts w:eastAsia="MS Mincho"/>
          </w:rPr>
          <w:t>gov</w:t>
        </w:r>
        <w:r>
          <w:rPr>
            <w:rStyle w:val="-"/>
            <w:rFonts w:eastAsia="MS Mincho"/>
            <w:lang w:val="el-GR"/>
          </w:rPr>
          <w:t>.</w:t>
        </w:r>
        <w:r>
          <w:rPr>
            <w:rStyle w:val="-"/>
            <w:rFonts w:eastAsia="MS Mincho"/>
          </w:rPr>
          <w:t>gr</w:t>
        </w:r>
      </w:hyperlink>
      <w:r>
        <w:rPr>
          <w:lang w:val="el-GR"/>
        </w:rPr>
        <w:t xml:space="preserve">   του Ε.Σ.Η.ΔΗ.Σ, μέχρι τη λήξη της προθεσμίας υποβολής των προσφορών.  Για πληροφορίες και τυχόν διευκρινήσεις παρέχονται κατά τις εργάσιμες ημέρες και ώρες, από το Γραφείο Προμηθειών του Δήμου Αρταίων, (αρμόδιος υπάλληλος: Μερκοβίτη Ανδριάνα,   τηλ.2681362290)</w:t>
      </w:r>
    </w:p>
    <w:p w:rsidR="00151862" w:rsidRDefault="001D7AFC" w:rsidP="00651401">
      <w:pPr>
        <w:pStyle w:val="Web"/>
        <w:spacing w:before="0" w:beforeAutospacing="0" w:after="0" w:afterAutospacing="0"/>
        <w:jc w:val="both"/>
        <w:rPr>
          <w:lang w:val="el-GR"/>
        </w:rPr>
      </w:pPr>
      <w:r>
        <w:rPr>
          <w:lang w:val="el-GR"/>
        </w:rPr>
        <w:t xml:space="preserve">                                        </w:t>
      </w:r>
    </w:p>
    <w:p w:rsidR="0036347D" w:rsidRPr="00A24D8C" w:rsidRDefault="00151862" w:rsidP="00651401">
      <w:pPr>
        <w:pStyle w:val="Web"/>
        <w:spacing w:before="0" w:beforeAutospacing="0" w:after="0" w:afterAutospacing="0"/>
        <w:jc w:val="both"/>
        <w:rPr>
          <w:lang w:val="el-GR"/>
        </w:rPr>
      </w:pPr>
      <w:r>
        <w:rPr>
          <w:lang w:val="el-GR"/>
        </w:rPr>
        <w:t xml:space="preserve">                                           </w:t>
      </w:r>
      <w:r w:rsidR="0036347D" w:rsidRPr="00A24D8C">
        <w:rPr>
          <w:lang w:val="el-GR"/>
        </w:rPr>
        <w:t>Ο ΔΗΜΑΡΧΟΣ ΑΡΤΑΙΩΝ</w:t>
      </w:r>
    </w:p>
    <w:p w:rsidR="0036347D" w:rsidRPr="00A24D8C" w:rsidRDefault="0036347D" w:rsidP="0036347D">
      <w:pPr>
        <w:jc w:val="center"/>
        <w:rPr>
          <w:rFonts w:ascii="Times New Roman" w:hAnsi="Times New Roman" w:cs="Times New Roman"/>
          <w:sz w:val="24"/>
          <w:lang w:val="el-GR"/>
        </w:rPr>
      </w:pPr>
    </w:p>
    <w:p w:rsidR="008D6683" w:rsidRPr="00B536F6" w:rsidRDefault="0036347D" w:rsidP="00B536F6">
      <w:pPr>
        <w:jc w:val="center"/>
        <w:rPr>
          <w:rFonts w:ascii="Times New Roman" w:hAnsi="Times New Roman" w:cs="Times New Roman"/>
          <w:sz w:val="24"/>
          <w:lang w:val="el-GR"/>
        </w:rPr>
      </w:pPr>
      <w:r w:rsidRPr="00A24D8C">
        <w:rPr>
          <w:rFonts w:ascii="Times New Roman" w:hAnsi="Times New Roman" w:cs="Times New Roman"/>
          <w:sz w:val="24"/>
          <w:lang w:val="el-GR"/>
        </w:rPr>
        <w:t>ΧΡΗΣΤΟΣ Κ. ΤΣΙΡΟΓΙΑΝΝΗΣ</w:t>
      </w:r>
    </w:p>
    <w:sectPr w:rsidR="008D6683" w:rsidRPr="00B536F6" w:rsidSect="0036347D">
      <w:headerReference w:type="default" r:id="rId12"/>
      <w:pgSz w:w="11906" w:h="16838"/>
      <w:pgMar w:top="2658" w:right="1800" w:bottom="1440" w:left="180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DE" w:rsidRDefault="00D82FDE" w:rsidP="0036347D">
      <w:pPr>
        <w:spacing w:after="0"/>
      </w:pPr>
      <w:r>
        <w:separator/>
      </w:r>
    </w:p>
  </w:endnote>
  <w:endnote w:type="continuationSeparator" w:id="0">
    <w:p w:rsidR="00D82FDE" w:rsidRDefault="00D82FDE" w:rsidP="003634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DE" w:rsidRDefault="00D82FDE" w:rsidP="0036347D">
      <w:pPr>
        <w:spacing w:after="0"/>
      </w:pPr>
      <w:r>
        <w:separator/>
      </w:r>
    </w:p>
  </w:footnote>
  <w:footnote w:type="continuationSeparator" w:id="0">
    <w:p w:rsidR="00D82FDE" w:rsidRDefault="00D82FDE" w:rsidP="003634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47D" w:rsidRPr="003F54C1" w:rsidRDefault="0036347D" w:rsidP="0036347D">
    <w:pPr>
      <w:ind w:left="839"/>
      <w:rPr>
        <w:rFonts w:ascii="Verdana" w:hAnsi="Verdana"/>
        <w:lang w:val="el-GR"/>
      </w:rPr>
    </w:pPr>
    <w:r>
      <w:rPr>
        <w:noProof/>
        <w:lang w:val="el-GR" w:eastAsia="el-GR"/>
      </w:rPr>
      <w:drawing>
        <wp:anchor distT="0" distB="0" distL="114300" distR="114300" simplePos="0" relativeHeight="251659264" behindDoc="1" locked="0" layoutInCell="1" allowOverlap="1">
          <wp:simplePos x="0" y="0"/>
          <wp:positionH relativeFrom="column">
            <wp:posOffset>379730</wp:posOffset>
          </wp:positionH>
          <wp:positionV relativeFrom="paragraph">
            <wp:posOffset>168910</wp:posOffset>
          </wp:positionV>
          <wp:extent cx="762000" cy="506730"/>
          <wp:effectExtent l="0" t="0" r="0" b="7620"/>
          <wp:wrapTight wrapText="bothSides">
            <wp:wrapPolygon edited="0">
              <wp:start x="0" y="0"/>
              <wp:lineTo x="0" y="21113"/>
              <wp:lineTo x="21060" y="21113"/>
              <wp:lineTo x="21060" y="0"/>
              <wp:lineTo x="0" y="0"/>
            </wp:wrapPolygon>
          </wp:wrapTight>
          <wp:docPr id="1" name="Εικόνα 1" descr="E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E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06730"/>
                  </a:xfrm>
                  <a:prstGeom prst="rect">
                    <a:avLst/>
                  </a:prstGeom>
                  <a:noFill/>
                </pic:spPr>
              </pic:pic>
            </a:graphicData>
          </a:graphic>
        </wp:anchor>
      </w:drawing>
    </w:r>
    <w:r w:rsidR="00797E2A">
      <w:rPr>
        <w:noProof/>
        <w:lang w:val="el-GR" w:eastAsia="el-GR"/>
      </w:rPr>
      <mc:AlternateContent>
        <mc:Choice Requires="wps">
          <w:drawing>
            <wp:anchor distT="0" distB="0" distL="114300" distR="114300" simplePos="0" relativeHeight="251660288" behindDoc="0" locked="0" layoutInCell="1" allowOverlap="1">
              <wp:simplePos x="0" y="0"/>
              <wp:positionH relativeFrom="column">
                <wp:posOffset>4856480</wp:posOffset>
              </wp:positionH>
              <wp:positionV relativeFrom="paragraph">
                <wp:posOffset>168910</wp:posOffset>
              </wp:positionV>
              <wp:extent cx="1514475" cy="933450"/>
              <wp:effectExtent l="0" t="0" r="9525" b="0"/>
              <wp:wrapNone/>
              <wp:docPr id="24" name="Πλαίσιο κειμένου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933450"/>
                      </a:xfrm>
                      <a:prstGeom prst="rect">
                        <a:avLst/>
                      </a:prstGeom>
                      <a:solidFill>
                        <a:schemeClr val="lt1"/>
                      </a:solidFill>
                      <a:ln w="6350">
                        <a:noFill/>
                      </a:ln>
                    </wps:spPr>
                    <wps:txbx>
                      <w:txbxContent>
                        <w:p w:rsidR="0036347D" w:rsidRDefault="0036347D" w:rsidP="0036347D">
                          <w:r>
                            <w:rPr>
                              <w:rFonts w:ascii="Times New Roman" w:hAnsi="Times New Roman" w:cs="Times New Roman"/>
                              <w:noProof/>
                              <w:sz w:val="20"/>
                              <w:szCs w:val="20"/>
                              <w:lang w:val="el-GR" w:eastAsia="el-GR"/>
                            </w:rPr>
                            <w:drawing>
                              <wp:inline distT="0" distB="0" distL="0" distR="0">
                                <wp:extent cx="1243965" cy="755015"/>
                                <wp:effectExtent l="0" t="0" r="0"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7550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4" o:spid="_x0000_s1026" type="#_x0000_t202" style="position:absolute;left:0;text-align:left;margin-left:382.4pt;margin-top:13.3pt;width:119.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" fillcolor="white [3201]" stroked="f" strokeweight=".5pt">
              <v:path arrowok="t"/>
              <v:textbox>
                <w:txbxContent>
                  <w:p w:rsidR="0036347D" w:rsidRDefault="0036347D" w:rsidP="0036347D">
                    <w:r>
                      <w:rPr>
                        <w:rFonts w:ascii="Times New Roman" w:hAnsi="Times New Roman" w:cs="Times New Roman"/>
                        <w:noProof/>
                        <w:sz w:val="20"/>
                        <w:szCs w:val="20"/>
                        <w:lang w:val="el-GR" w:eastAsia="el-GR"/>
                      </w:rPr>
                      <w:drawing>
                        <wp:inline distT="0" distB="0" distL="0" distR="0">
                          <wp:extent cx="1243965" cy="755015"/>
                          <wp:effectExtent l="0" t="0" r="0" b="698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755015"/>
                                  </a:xfrm>
                                  <a:prstGeom prst="rect">
                                    <a:avLst/>
                                  </a:prstGeom>
                                  <a:noFill/>
                                  <a:ln>
                                    <a:noFill/>
                                  </a:ln>
                                </pic:spPr>
                              </pic:pic>
                            </a:graphicData>
                          </a:graphic>
                        </wp:inline>
                      </w:drawing>
                    </w:r>
                  </w:p>
                </w:txbxContent>
              </v:textbox>
            </v:shape>
          </w:pict>
        </mc:Fallback>
      </mc:AlternateContent>
    </w:r>
    <w:r w:rsidR="003F54C1">
      <w:rPr>
        <w:rFonts w:ascii="Verdana" w:hAnsi="Verdana"/>
        <w:lang w:val="el-GR"/>
      </w:rPr>
      <w:t xml:space="preserve">              </w:t>
    </w:r>
  </w:p>
  <w:p w:rsidR="0036347D" w:rsidRDefault="00797E2A" w:rsidP="002448C6">
    <w:pPr>
      <w:tabs>
        <w:tab w:val="left" w:pos="3952"/>
        <w:tab w:val="left" w:pos="7518"/>
      </w:tabs>
      <w:ind w:left="839"/>
      <w:rPr>
        <w:rFonts w:ascii="Verdana" w:hAnsi="Verdana"/>
        <w:lang w:val="el-GR"/>
      </w:rPr>
    </w:pPr>
    <w:r>
      <w:rPr>
        <w:noProof/>
        <w:lang w:val="el-GR" w:eastAsia="el-GR"/>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380365</wp:posOffset>
              </wp:positionV>
              <wp:extent cx="1666875" cy="667385"/>
              <wp:effectExtent l="0" t="0" r="0" b="0"/>
              <wp:wrapNone/>
              <wp:docPr id="339" name="Πλαίσιο κειμένου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667385"/>
                      </a:xfrm>
                      <a:prstGeom prst="rect">
                        <a:avLst/>
                      </a:prstGeom>
                      <a:noFill/>
                      <a:ln w="6350">
                        <a:noFill/>
                      </a:ln>
                    </wps:spPr>
                    <wps:txbx>
                      <w:txbxContent>
                        <w:p w:rsidR="0036347D" w:rsidRDefault="0036347D" w:rsidP="0036347D">
                          <w:pPr>
                            <w:pStyle w:val="Web"/>
                            <w:spacing w:before="0" w:beforeAutospacing="0" w:after="0" w:afterAutospacing="0"/>
                            <w:rPr>
                              <w:rFonts w:ascii="Calibri" w:hAnsi="Calibri" w:cs="TimesNewRoman"/>
                              <w:b/>
                              <w:sz w:val="20"/>
                              <w:szCs w:val="20"/>
                              <w:lang w:val="el-GR" w:eastAsia="el-GR"/>
                            </w:rPr>
                          </w:pPr>
                          <w:r>
                            <w:rPr>
                              <w:rFonts w:ascii="Calibri" w:hAnsi="Calibri" w:cs="TimesNewRoman"/>
                              <w:b/>
                              <w:sz w:val="20"/>
                              <w:szCs w:val="20"/>
                              <w:lang w:val="el-GR" w:eastAsia="el-GR"/>
                            </w:rPr>
                            <w:t xml:space="preserve">     Ευρωπαϊκή Ένωση</w:t>
                          </w:r>
                        </w:p>
                        <w:p w:rsidR="0036347D" w:rsidRDefault="0036347D" w:rsidP="0036347D">
                          <w:pPr>
                            <w:pStyle w:val="Web"/>
                            <w:spacing w:before="0" w:beforeAutospacing="0" w:after="0" w:afterAutospacing="0"/>
                            <w:rPr>
                              <w:rFonts w:ascii="Calibri" w:hAnsi="Calibri" w:cs="TimesNewRoman"/>
                              <w:sz w:val="19"/>
                              <w:szCs w:val="19"/>
                              <w:lang w:val="el-GR" w:eastAsia="el-GR"/>
                            </w:rPr>
                          </w:pPr>
                          <w:r>
                            <w:rPr>
                              <w:rFonts w:ascii="Calibri" w:hAnsi="Calibri" w:cs="TimesNewRoman"/>
                              <w:sz w:val="19"/>
                              <w:szCs w:val="19"/>
                              <w:lang w:val="el-GR" w:eastAsia="el-GR"/>
                            </w:rPr>
                            <w:t xml:space="preserve">      Ευρωπαϊκό Ταμείο Περιφερειακής Ανάπτυξης</w:t>
                          </w:r>
                        </w:p>
                        <w:p w:rsidR="0036347D" w:rsidRDefault="0036347D" w:rsidP="0036347D">
                          <w:pPr>
                            <w:rPr>
                              <w:lang w:val="el-G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339" o:spid="_x0000_s1027" type="#_x0000_t202" style="position:absolute;left:0;text-align:left;margin-left:5.15pt;margin-top:29.95pt;width:131.25pt;height:5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" filled="f" stroked="f" strokeweight=".5pt">
              <v:path arrowok="t"/>
              <v:textbox>
                <w:txbxContent>
                  <w:p w:rsidR="0036347D" w:rsidRDefault="0036347D" w:rsidP="0036347D">
                    <w:pPr>
                      <w:pStyle w:val="Web"/>
                      <w:spacing w:before="0" w:beforeAutospacing="0" w:after="0" w:afterAutospacing="0"/>
                      <w:rPr>
                        <w:rFonts w:ascii="Calibri" w:hAnsi="Calibri" w:cs="TimesNewRoman"/>
                        <w:b/>
                        <w:sz w:val="20"/>
                        <w:szCs w:val="20"/>
                        <w:lang w:val="el-GR" w:eastAsia="el-GR"/>
                      </w:rPr>
                    </w:pPr>
                    <w:r>
                      <w:rPr>
                        <w:rFonts w:ascii="Calibri" w:hAnsi="Calibri" w:cs="TimesNewRoman"/>
                        <w:b/>
                        <w:sz w:val="20"/>
                        <w:szCs w:val="20"/>
                        <w:lang w:val="el-GR" w:eastAsia="el-GR"/>
                      </w:rPr>
                      <w:t xml:space="preserve">     Ευρωπαϊκή Ένωση</w:t>
                    </w:r>
                  </w:p>
                  <w:p w:rsidR="0036347D" w:rsidRDefault="0036347D" w:rsidP="0036347D">
                    <w:pPr>
                      <w:pStyle w:val="Web"/>
                      <w:spacing w:before="0" w:beforeAutospacing="0" w:after="0" w:afterAutospacing="0"/>
                      <w:rPr>
                        <w:rFonts w:ascii="Calibri" w:hAnsi="Calibri" w:cs="TimesNewRoman"/>
                        <w:sz w:val="19"/>
                        <w:szCs w:val="19"/>
                        <w:lang w:val="el-GR" w:eastAsia="el-GR"/>
                      </w:rPr>
                    </w:pPr>
                    <w:r>
                      <w:rPr>
                        <w:rFonts w:ascii="Calibri" w:hAnsi="Calibri" w:cs="TimesNewRoman"/>
                        <w:sz w:val="19"/>
                        <w:szCs w:val="19"/>
                        <w:lang w:val="el-GR" w:eastAsia="el-GR"/>
                      </w:rPr>
                      <w:t xml:space="preserve">      Ευρωπαϊκό Ταμείο Περιφερειακής Ανάπτυξης</w:t>
                    </w:r>
                  </w:p>
                  <w:p w:rsidR="0036347D" w:rsidRDefault="0036347D" w:rsidP="0036347D">
                    <w:pPr>
                      <w:rPr>
                        <w:lang w:val="el-GR"/>
                      </w:rPr>
                    </w:pPr>
                  </w:p>
                </w:txbxContent>
              </v:textbox>
            </v:shape>
          </w:pict>
        </mc:Fallback>
      </mc:AlternateContent>
    </w:r>
    <w:r w:rsidR="002448C6">
      <w:rPr>
        <w:rFonts w:ascii="Verdana" w:hAnsi="Verdana"/>
        <w:lang w:val="el-GR"/>
      </w:rPr>
      <w:tab/>
    </w:r>
    <w:r w:rsidR="002448C6" w:rsidRPr="002448C6">
      <w:rPr>
        <w:rFonts w:ascii="Verdana" w:hAnsi="Verdana"/>
        <w:noProof/>
        <w:lang w:val="el-GR" w:eastAsia="el-GR"/>
      </w:rPr>
      <w:drawing>
        <wp:inline distT="0" distB="0" distL="0" distR="0">
          <wp:extent cx="1223010" cy="510540"/>
          <wp:effectExtent l="0" t="0" r="0" b="381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3010" cy="510540"/>
                  </a:xfrm>
                  <a:prstGeom prst="rect">
                    <a:avLst/>
                  </a:prstGeom>
                  <a:noFill/>
                  <a:ln>
                    <a:noFill/>
                  </a:ln>
                </pic:spPr>
              </pic:pic>
            </a:graphicData>
          </a:graphic>
        </wp:inline>
      </w:drawing>
    </w:r>
    <w:r w:rsidR="002448C6">
      <w:rPr>
        <w:rFonts w:ascii="Verdana" w:hAnsi="Verdana"/>
        <w:lang w:val="el-GR"/>
      </w:rPr>
      <w:tab/>
    </w:r>
  </w:p>
  <w:p w:rsidR="0036347D" w:rsidRPr="0036347D" w:rsidRDefault="0036347D">
    <w:pPr>
      <w:pStyle w:val="a5"/>
      <w:rPr>
        <w:lang w:val="el-GR"/>
      </w:rPr>
    </w:pPr>
    <w:r>
      <w:rPr>
        <w:rFonts w:cs="TimesNewRoman"/>
        <w:b/>
        <w:sz w:val="21"/>
        <w:szCs w:val="21"/>
        <w:lang w:val="el-GR" w:eastAsia="el-GR"/>
      </w:rPr>
      <w:tab/>
      <w:t xml:space="preserve">                      με τη συγχρηματοδότηση της Ελλάδας και της ΕΕ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D"/>
    <w:rsid w:val="0000023C"/>
    <w:rsid w:val="00002CF7"/>
    <w:rsid w:val="0001411B"/>
    <w:rsid w:val="00024F96"/>
    <w:rsid w:val="000406F8"/>
    <w:rsid w:val="00094EEC"/>
    <w:rsid w:val="00147B76"/>
    <w:rsid w:val="00151862"/>
    <w:rsid w:val="001D7AFC"/>
    <w:rsid w:val="0020771E"/>
    <w:rsid w:val="002448C6"/>
    <w:rsid w:val="0036347D"/>
    <w:rsid w:val="00384859"/>
    <w:rsid w:val="003C62A5"/>
    <w:rsid w:val="003D06B5"/>
    <w:rsid w:val="003F54C1"/>
    <w:rsid w:val="0042569E"/>
    <w:rsid w:val="00427ADE"/>
    <w:rsid w:val="00435660"/>
    <w:rsid w:val="005542E5"/>
    <w:rsid w:val="00583787"/>
    <w:rsid w:val="005C45D9"/>
    <w:rsid w:val="005F0177"/>
    <w:rsid w:val="006447D9"/>
    <w:rsid w:val="00651401"/>
    <w:rsid w:val="006733F2"/>
    <w:rsid w:val="00683CDA"/>
    <w:rsid w:val="006D6C0D"/>
    <w:rsid w:val="006F5630"/>
    <w:rsid w:val="0079095C"/>
    <w:rsid w:val="00797E2A"/>
    <w:rsid w:val="008446AE"/>
    <w:rsid w:val="00872730"/>
    <w:rsid w:val="0088175F"/>
    <w:rsid w:val="008975D7"/>
    <w:rsid w:val="008D6683"/>
    <w:rsid w:val="00946345"/>
    <w:rsid w:val="00990998"/>
    <w:rsid w:val="009B3719"/>
    <w:rsid w:val="009C17EF"/>
    <w:rsid w:val="00A150B8"/>
    <w:rsid w:val="00A152EB"/>
    <w:rsid w:val="00A90858"/>
    <w:rsid w:val="00AB58D0"/>
    <w:rsid w:val="00B27727"/>
    <w:rsid w:val="00B536F6"/>
    <w:rsid w:val="00B86A3A"/>
    <w:rsid w:val="00BB7543"/>
    <w:rsid w:val="00C02938"/>
    <w:rsid w:val="00C05A77"/>
    <w:rsid w:val="00C262CA"/>
    <w:rsid w:val="00C34724"/>
    <w:rsid w:val="00C813BD"/>
    <w:rsid w:val="00CB7AD0"/>
    <w:rsid w:val="00CC38C8"/>
    <w:rsid w:val="00CC6C0F"/>
    <w:rsid w:val="00CD35C0"/>
    <w:rsid w:val="00CF1487"/>
    <w:rsid w:val="00D11C4E"/>
    <w:rsid w:val="00D82FDE"/>
    <w:rsid w:val="00D84920"/>
    <w:rsid w:val="00D95947"/>
    <w:rsid w:val="00DC6C02"/>
    <w:rsid w:val="00EA6EDD"/>
    <w:rsid w:val="00EE49EB"/>
    <w:rsid w:val="00F50E0D"/>
    <w:rsid w:val="00F5137E"/>
    <w:rsid w:val="00F727BE"/>
    <w:rsid w:val="00F94147"/>
    <w:rsid w:val="00FD638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7A086-36FF-4842-B4F7-E772F9BC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47D"/>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36347D"/>
    <w:rPr>
      <w:color w:val="0000FF"/>
      <w:u w:val="single"/>
    </w:rPr>
  </w:style>
  <w:style w:type="character" w:styleId="a3">
    <w:name w:val="Strong"/>
    <w:uiPriority w:val="22"/>
    <w:qFormat/>
    <w:rsid w:val="0036347D"/>
    <w:rPr>
      <w:b/>
      <w:bCs/>
    </w:rPr>
  </w:style>
  <w:style w:type="paragraph" w:styleId="Web">
    <w:name w:val="Normal (Web)"/>
    <w:basedOn w:val="a"/>
    <w:link w:val="WebChar"/>
    <w:uiPriority w:val="99"/>
    <w:unhideWhenUsed/>
    <w:rsid w:val="0036347D"/>
    <w:pPr>
      <w:suppressAutoHyphens w:val="0"/>
      <w:spacing w:before="100" w:beforeAutospacing="1" w:after="100" w:afterAutospacing="1"/>
      <w:jc w:val="left"/>
    </w:pPr>
    <w:rPr>
      <w:rFonts w:ascii="Times New Roman" w:hAnsi="Times New Roman" w:cs="Times New Roman"/>
      <w:sz w:val="24"/>
    </w:rPr>
  </w:style>
  <w:style w:type="character" w:customStyle="1" w:styleId="WebChar">
    <w:name w:val="Κανονικό (Web) Char"/>
    <w:link w:val="Web"/>
    <w:uiPriority w:val="99"/>
    <w:rsid w:val="0036347D"/>
    <w:rPr>
      <w:rFonts w:ascii="Times New Roman" w:eastAsia="Times New Roman" w:hAnsi="Times New Roman" w:cs="Times New Roman"/>
      <w:sz w:val="24"/>
      <w:szCs w:val="24"/>
      <w:lang w:val="en-GB" w:eastAsia="zh-CN"/>
    </w:rPr>
  </w:style>
  <w:style w:type="paragraph" w:styleId="a4">
    <w:name w:val="Balloon Text"/>
    <w:basedOn w:val="a"/>
    <w:link w:val="Char"/>
    <w:uiPriority w:val="99"/>
    <w:semiHidden/>
    <w:unhideWhenUsed/>
    <w:rsid w:val="0036347D"/>
    <w:pPr>
      <w:spacing w:after="0"/>
    </w:pPr>
    <w:rPr>
      <w:rFonts w:ascii="Tahoma" w:hAnsi="Tahoma" w:cs="Tahoma"/>
      <w:sz w:val="16"/>
      <w:szCs w:val="16"/>
    </w:rPr>
  </w:style>
  <w:style w:type="character" w:customStyle="1" w:styleId="Char">
    <w:name w:val="Κείμενο πλαισίου Char"/>
    <w:basedOn w:val="a0"/>
    <w:link w:val="a4"/>
    <w:uiPriority w:val="99"/>
    <w:semiHidden/>
    <w:rsid w:val="0036347D"/>
    <w:rPr>
      <w:rFonts w:ascii="Tahoma" w:eastAsia="Times New Roman" w:hAnsi="Tahoma" w:cs="Tahoma"/>
      <w:sz w:val="16"/>
      <w:szCs w:val="16"/>
      <w:lang w:val="en-GB" w:eastAsia="zh-CN"/>
    </w:rPr>
  </w:style>
  <w:style w:type="paragraph" w:styleId="a5">
    <w:name w:val="header"/>
    <w:basedOn w:val="a"/>
    <w:link w:val="Char0"/>
    <w:uiPriority w:val="99"/>
    <w:unhideWhenUsed/>
    <w:rsid w:val="0036347D"/>
    <w:pPr>
      <w:tabs>
        <w:tab w:val="center" w:pos="4153"/>
        <w:tab w:val="right" w:pos="8306"/>
      </w:tabs>
      <w:spacing w:after="0"/>
    </w:pPr>
  </w:style>
  <w:style w:type="character" w:customStyle="1" w:styleId="Char0">
    <w:name w:val="Κεφαλίδα Char"/>
    <w:basedOn w:val="a0"/>
    <w:link w:val="a5"/>
    <w:uiPriority w:val="99"/>
    <w:rsid w:val="0036347D"/>
    <w:rPr>
      <w:rFonts w:ascii="Calibri" w:eastAsia="Times New Roman" w:hAnsi="Calibri" w:cs="Calibri"/>
      <w:szCs w:val="24"/>
      <w:lang w:val="en-GB" w:eastAsia="zh-CN"/>
    </w:rPr>
  </w:style>
  <w:style w:type="paragraph" w:styleId="a6">
    <w:name w:val="footer"/>
    <w:basedOn w:val="a"/>
    <w:link w:val="Char1"/>
    <w:uiPriority w:val="99"/>
    <w:unhideWhenUsed/>
    <w:rsid w:val="0036347D"/>
    <w:pPr>
      <w:tabs>
        <w:tab w:val="center" w:pos="4153"/>
        <w:tab w:val="right" w:pos="8306"/>
      </w:tabs>
      <w:spacing w:after="0"/>
    </w:pPr>
  </w:style>
  <w:style w:type="character" w:customStyle="1" w:styleId="Char1">
    <w:name w:val="Υποσέλιδο Char"/>
    <w:basedOn w:val="a0"/>
    <w:link w:val="a6"/>
    <w:uiPriority w:val="99"/>
    <w:rsid w:val="0036347D"/>
    <w:rPr>
      <w:rFonts w:ascii="Calibri" w:eastAsia="Times New Roman" w:hAnsi="Calibri" w:cs="Calibri"/>
      <w:szCs w:val="24"/>
      <w:lang w:val="en-GB" w:eastAsia="zh-CN"/>
    </w:rPr>
  </w:style>
  <w:style w:type="table" w:styleId="a7">
    <w:name w:val="Table Grid"/>
    <w:basedOn w:val="a1"/>
    <w:uiPriority w:val="59"/>
    <w:rsid w:val="008D66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02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koviti@arta.g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romitheus.gov.gr/" TargetMode="External"/><Relationship Id="rId5" Type="http://schemas.openxmlformats.org/officeDocument/2006/relationships/endnotes" Target="endnotes.xml"/><Relationship Id="rId10" Type="http://schemas.openxmlformats.org/officeDocument/2006/relationships/hyperlink" Target="http://www.arta.gr/" TargetMode="External"/><Relationship Id="rId4" Type="http://schemas.openxmlformats.org/officeDocument/2006/relationships/footnotes" Target="footnotes.xml"/><Relationship Id="rId9" Type="http://schemas.openxmlformats.org/officeDocument/2006/relationships/hyperlink" Target="http://www.promitheus.gov.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4171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ΑΓΓΕΛΟΣ ΠΕΤΣΙΜΕΡΗΣ</dc:creator>
  <cp:lastModifiedBy>diaxeiristikiartas</cp:lastModifiedBy>
  <cp:revision>2</cp:revision>
  <cp:lastPrinted>2022-06-14T06:52:00Z</cp:lastPrinted>
  <dcterms:created xsi:type="dcterms:W3CDTF">2022-06-15T04:55:00Z</dcterms:created>
  <dcterms:modified xsi:type="dcterms:W3CDTF">2022-06-15T04:55:00Z</dcterms:modified>
</cp:coreProperties>
</file>