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6"/>
        <w:gridCol w:w="2658"/>
        <w:gridCol w:w="2998"/>
      </w:tblGrid>
      <w:tr w:rsidR="00725D9A" w:rsidTr="008F2A8D">
        <w:trPr>
          <w:trHeight w:val="2001"/>
        </w:trPr>
        <w:tc>
          <w:tcPr>
            <w:tcW w:w="2866" w:type="dxa"/>
          </w:tcPr>
          <w:p w:rsidR="00725D9A" w:rsidRDefault="0010641E" w:rsidP="008F2A8D">
            <w:pPr>
              <w:jc w:val="center"/>
            </w:pPr>
            <w:r>
              <w:rPr>
                <w:lang w:val="el-GR"/>
              </w:rPr>
              <w:t xml:space="preserve">                                                                                                                                                                                                                                                                                                                                                                                                                                                                                                                  </w:t>
            </w:r>
            <w:bookmarkStart w:id="0" w:name="_GoBack"/>
            <w:bookmarkEnd w:id="0"/>
            <w:r w:rsidR="00725D9A">
              <w:rPr>
                <w:noProof/>
                <w:lang w:eastAsia="el-GR"/>
              </w:rPr>
              <w:drawing>
                <wp:inline distT="0" distB="0" distL="0" distR="0" wp14:anchorId="709CB987" wp14:editId="4786635C">
                  <wp:extent cx="1663265" cy="1009650"/>
                  <wp:effectExtent l="19050" t="0" r="0" b="0"/>
                  <wp:docPr id="3" name="1 - Εικόνα" descr="TEIEP_Logo_G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EP_Logo_GREN.jpg"/>
                          <pic:cNvPicPr/>
                        </pic:nvPicPr>
                        <pic:blipFill>
                          <a:blip r:embed="rId5"/>
                          <a:stretch>
                            <a:fillRect/>
                          </a:stretch>
                        </pic:blipFill>
                        <pic:spPr>
                          <a:xfrm>
                            <a:off x="0" y="0"/>
                            <a:ext cx="1665926" cy="1011265"/>
                          </a:xfrm>
                          <a:prstGeom prst="rect">
                            <a:avLst/>
                          </a:prstGeom>
                        </pic:spPr>
                      </pic:pic>
                    </a:graphicData>
                  </a:graphic>
                </wp:inline>
              </w:drawing>
            </w:r>
          </w:p>
        </w:tc>
        <w:tc>
          <w:tcPr>
            <w:tcW w:w="2841" w:type="dxa"/>
          </w:tcPr>
          <w:p w:rsidR="00725D9A" w:rsidRDefault="00725D9A" w:rsidP="008F2A8D">
            <w:pPr>
              <w:jc w:val="center"/>
            </w:pPr>
            <w:r>
              <w:rPr>
                <w:noProof/>
                <w:lang w:eastAsia="el-GR"/>
              </w:rPr>
              <w:drawing>
                <wp:inline distT="0" distB="0" distL="0" distR="0" wp14:anchorId="099E88E2" wp14:editId="21F5EC04">
                  <wp:extent cx="1490906" cy="1011600"/>
                  <wp:effectExtent l="19050" t="0" r="0" b="0"/>
                  <wp:docPr id="4" name="Εικόνα 1" descr="C:\Users\LENOVO\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ntitled-1.jpg"/>
                          <pic:cNvPicPr>
                            <a:picLocks noChangeAspect="1" noChangeArrowheads="1"/>
                          </pic:cNvPicPr>
                        </pic:nvPicPr>
                        <pic:blipFill>
                          <a:blip r:embed="rId6"/>
                          <a:srcRect/>
                          <a:stretch>
                            <a:fillRect/>
                          </a:stretch>
                        </pic:blipFill>
                        <pic:spPr bwMode="auto">
                          <a:xfrm>
                            <a:off x="0" y="0"/>
                            <a:ext cx="1490906" cy="1011600"/>
                          </a:xfrm>
                          <a:prstGeom prst="rect">
                            <a:avLst/>
                          </a:prstGeom>
                          <a:noFill/>
                          <a:ln w="9525">
                            <a:noFill/>
                            <a:miter lim="800000"/>
                            <a:headEnd/>
                            <a:tailEnd/>
                          </a:ln>
                        </pic:spPr>
                      </pic:pic>
                    </a:graphicData>
                  </a:graphic>
                </wp:inline>
              </w:drawing>
            </w:r>
          </w:p>
        </w:tc>
        <w:tc>
          <w:tcPr>
            <w:tcW w:w="3649" w:type="dxa"/>
          </w:tcPr>
          <w:p w:rsidR="00725D9A" w:rsidRDefault="00725D9A" w:rsidP="008F2A8D">
            <w:pPr>
              <w:jc w:val="right"/>
            </w:pPr>
            <w:r w:rsidRPr="00A96835">
              <w:rPr>
                <w:noProof/>
                <w:lang w:eastAsia="el-GR"/>
              </w:rPr>
              <w:drawing>
                <wp:inline distT="0" distB="0" distL="0" distR="0" wp14:anchorId="726C2BD8" wp14:editId="3ADAE7DE">
                  <wp:extent cx="1609725" cy="1219200"/>
                  <wp:effectExtent l="0" t="0" r="9525" b="0"/>
                  <wp:docPr id="1" name="Picture 1" descr="C:\Users\IrrigLab_04\Downloads\LOGO AMBRAK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rigLab_04\Downloads\LOGO AMBRAK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200" cy="1218802"/>
                          </a:xfrm>
                          <a:prstGeom prst="rect">
                            <a:avLst/>
                          </a:prstGeom>
                          <a:noFill/>
                          <a:ln>
                            <a:noFill/>
                          </a:ln>
                        </pic:spPr>
                      </pic:pic>
                    </a:graphicData>
                  </a:graphic>
                </wp:inline>
              </w:drawing>
            </w:r>
          </w:p>
        </w:tc>
      </w:tr>
    </w:tbl>
    <w:p w:rsidR="00725D9A" w:rsidRDefault="00725D9A" w:rsidP="00725D9A">
      <w:pPr>
        <w:jc w:val="center"/>
        <w:rPr>
          <w:b/>
          <w:sz w:val="32"/>
          <w:szCs w:val="32"/>
        </w:rPr>
      </w:pPr>
      <w:r w:rsidRPr="00680842">
        <w:rPr>
          <w:b/>
          <w:sz w:val="32"/>
          <w:szCs w:val="32"/>
        </w:rPr>
        <w:t>ΠΡΟΣΚΛΗΣΗ</w:t>
      </w:r>
    </w:p>
    <w:p w:rsidR="00725D9A" w:rsidRPr="00725D9A" w:rsidRDefault="00725D9A" w:rsidP="002C7ED8">
      <w:pPr>
        <w:ind w:firstLine="720"/>
        <w:jc w:val="both"/>
        <w:rPr>
          <w:rFonts w:eastAsia="Times New Roman" w:cstheme="minorHAnsi"/>
          <w:color w:val="000000"/>
          <w:sz w:val="28"/>
          <w:szCs w:val="28"/>
          <w:lang w:eastAsia="el-GR"/>
        </w:rPr>
      </w:pPr>
      <w:r w:rsidRPr="00725D9A">
        <w:rPr>
          <w:rFonts w:eastAsia="Times New Roman" w:cstheme="minorHAnsi"/>
          <w:color w:val="000000"/>
          <w:sz w:val="28"/>
          <w:szCs w:val="28"/>
          <w:lang w:eastAsia="el-GR"/>
        </w:rPr>
        <w:t xml:space="preserve">Το Γραφείο Διασύνδεσης του </w:t>
      </w:r>
      <w:r w:rsidRPr="00037DCC">
        <w:rPr>
          <w:rFonts w:eastAsia="Times New Roman" w:cstheme="minorHAnsi"/>
          <w:b/>
          <w:color w:val="000000"/>
          <w:sz w:val="28"/>
          <w:szCs w:val="28"/>
          <w:lang w:eastAsia="el-GR"/>
        </w:rPr>
        <w:t>ΤΕΙ Ηπείρου</w:t>
      </w:r>
      <w:r w:rsidRPr="00725D9A">
        <w:rPr>
          <w:rFonts w:eastAsia="Times New Roman" w:cstheme="minorHAnsi"/>
          <w:color w:val="000000"/>
          <w:sz w:val="28"/>
          <w:szCs w:val="28"/>
          <w:lang w:eastAsia="el-GR"/>
        </w:rPr>
        <w:t xml:space="preserve"> σε συνεργασία με την Αναπτυξιακή Εταιρεία του Επιμελητηρίου Άρτας </w:t>
      </w:r>
      <w:r w:rsidRPr="00037DCC">
        <w:rPr>
          <w:rFonts w:eastAsia="Times New Roman" w:cstheme="minorHAnsi"/>
          <w:b/>
          <w:color w:val="000000"/>
          <w:sz w:val="28"/>
          <w:szCs w:val="28"/>
          <w:lang w:eastAsia="el-GR"/>
        </w:rPr>
        <w:t>«ΑΜΒΡΑΚΙΑ ΑΝΑΠΤΥΞΙΑΚΗ»</w:t>
      </w:r>
      <w:r w:rsidRPr="00725D9A">
        <w:rPr>
          <w:rFonts w:eastAsia="Times New Roman" w:cstheme="minorHAnsi"/>
          <w:color w:val="000000"/>
          <w:sz w:val="28"/>
          <w:szCs w:val="28"/>
          <w:lang w:eastAsia="el-GR"/>
        </w:rPr>
        <w:t xml:space="preserve"> έχει τη τιμή να σας προσκαλέσει στη παρουσίαση του βιβλίου: </w:t>
      </w:r>
    </w:p>
    <w:p w:rsidR="00725D9A" w:rsidRPr="00725D9A" w:rsidRDefault="00725D9A" w:rsidP="00725D9A">
      <w:pPr>
        <w:jc w:val="center"/>
        <w:rPr>
          <w:rFonts w:eastAsia="Times New Roman" w:cstheme="minorHAnsi"/>
          <w:b/>
          <w:color w:val="000000"/>
          <w:sz w:val="28"/>
          <w:szCs w:val="28"/>
          <w:lang w:eastAsia="el-GR"/>
        </w:rPr>
      </w:pPr>
      <w:r w:rsidRPr="00725D9A">
        <w:rPr>
          <w:rFonts w:eastAsia="Times New Roman" w:cstheme="minorHAnsi"/>
          <w:b/>
          <w:color w:val="000000"/>
          <w:sz w:val="28"/>
          <w:szCs w:val="28"/>
          <w:lang w:eastAsia="el-GR"/>
        </w:rPr>
        <w:t>«Προοπτική Ανάπτυξης της Ελαιοκομίας της Ηπείρου στο πλαίσιο της ανοικτής αγοράς της Ελλάδας και του Κόσμου»</w:t>
      </w:r>
    </w:p>
    <w:p w:rsidR="00725D9A" w:rsidRDefault="00725D9A" w:rsidP="00725D9A">
      <w:pPr>
        <w:jc w:val="both"/>
        <w:rPr>
          <w:rFonts w:eastAsia="Times New Roman" w:cstheme="minorHAnsi"/>
          <w:color w:val="000000"/>
          <w:sz w:val="28"/>
          <w:szCs w:val="28"/>
          <w:lang w:eastAsia="el-GR"/>
        </w:rPr>
      </w:pPr>
      <w:r w:rsidRPr="00725D9A">
        <w:rPr>
          <w:rFonts w:eastAsia="Times New Roman" w:cstheme="minorHAnsi"/>
          <w:color w:val="000000"/>
          <w:sz w:val="28"/>
          <w:szCs w:val="28"/>
          <w:lang w:eastAsia="el-GR"/>
        </w:rPr>
        <w:t xml:space="preserve">το οποίο συντάχθηκε από τον κ. </w:t>
      </w:r>
      <w:r w:rsidRPr="00725D9A">
        <w:rPr>
          <w:rFonts w:eastAsia="Times New Roman" w:cstheme="minorHAnsi"/>
          <w:b/>
          <w:color w:val="000000"/>
          <w:sz w:val="28"/>
          <w:szCs w:val="28"/>
          <w:lang w:eastAsia="el-GR"/>
        </w:rPr>
        <w:t xml:space="preserve">Βασίλειο </w:t>
      </w:r>
      <w:proofErr w:type="spellStart"/>
      <w:r w:rsidRPr="00725D9A">
        <w:rPr>
          <w:rFonts w:eastAsia="Times New Roman" w:cstheme="minorHAnsi"/>
          <w:b/>
          <w:color w:val="000000"/>
          <w:sz w:val="28"/>
          <w:szCs w:val="28"/>
          <w:lang w:eastAsia="el-GR"/>
        </w:rPr>
        <w:t>Ζαμπούνη</w:t>
      </w:r>
      <w:proofErr w:type="spellEnd"/>
      <w:r w:rsidRPr="00725D9A">
        <w:rPr>
          <w:rFonts w:eastAsia="Times New Roman" w:cstheme="minorHAnsi"/>
          <w:color w:val="000000"/>
          <w:sz w:val="28"/>
          <w:szCs w:val="28"/>
          <w:lang w:eastAsia="el-GR"/>
        </w:rPr>
        <w:t xml:space="preserve"> σε συνεργασία με ομάδα επιστημόνων του ΤΕΙ Ηπείρου με επικεφαλής τον Καθηγητή του Τμήματος Τεχνολόγων Γεωπόνων κ. </w:t>
      </w:r>
      <w:r w:rsidRPr="00037DCC">
        <w:rPr>
          <w:rFonts w:eastAsia="Times New Roman" w:cstheme="minorHAnsi"/>
          <w:b/>
          <w:color w:val="000000"/>
          <w:sz w:val="28"/>
          <w:szCs w:val="28"/>
          <w:lang w:eastAsia="el-GR"/>
        </w:rPr>
        <w:t>Γεώργιο Μάνο</w:t>
      </w:r>
      <w:r w:rsidRPr="00725D9A">
        <w:rPr>
          <w:rFonts w:eastAsia="Times New Roman" w:cstheme="minorHAnsi"/>
          <w:color w:val="000000"/>
          <w:sz w:val="28"/>
          <w:szCs w:val="28"/>
          <w:lang w:eastAsia="el-GR"/>
        </w:rPr>
        <w:t>.</w:t>
      </w:r>
    </w:p>
    <w:p w:rsidR="00037DCC" w:rsidRPr="00037DCC" w:rsidRDefault="00037DCC" w:rsidP="00037DCC">
      <w:pPr>
        <w:jc w:val="both"/>
        <w:rPr>
          <w:rFonts w:eastAsia="Times New Roman" w:cstheme="minorHAnsi"/>
          <w:color w:val="000000"/>
          <w:sz w:val="28"/>
          <w:szCs w:val="28"/>
          <w:lang w:eastAsia="el-GR"/>
        </w:rPr>
      </w:pPr>
      <w:r w:rsidRPr="00037DCC">
        <w:rPr>
          <w:rFonts w:eastAsia="Times New Roman" w:cstheme="minorHAnsi"/>
          <w:color w:val="000000"/>
          <w:sz w:val="28"/>
          <w:szCs w:val="28"/>
          <w:lang w:eastAsia="el-GR"/>
        </w:rPr>
        <w:t>Η μελέτη αυτή έχει ως βασικό σκοπό να εμπνεύσει του νέους, κυρίως, αγρότες τόσο της Ηπείρου όσο και των γειτονικών περιοχών, όπως της Δυτικής Ελλάδας, σχετικά με την αειφόρο και αποδοτική αξιοποίηση της ελιάς και των προϊόντων της.</w:t>
      </w:r>
    </w:p>
    <w:p w:rsidR="00725D9A" w:rsidRPr="00725D9A" w:rsidRDefault="00725D9A" w:rsidP="002C7ED8">
      <w:pPr>
        <w:ind w:firstLine="720"/>
        <w:jc w:val="both"/>
        <w:rPr>
          <w:rFonts w:eastAsia="Times New Roman" w:cstheme="minorHAnsi"/>
          <w:b/>
          <w:color w:val="000000"/>
          <w:sz w:val="28"/>
          <w:szCs w:val="28"/>
          <w:lang w:eastAsia="el-GR"/>
        </w:rPr>
      </w:pPr>
      <w:r w:rsidRPr="00725D9A">
        <w:rPr>
          <w:rFonts w:eastAsia="Times New Roman" w:cstheme="minorHAnsi"/>
          <w:color w:val="000000"/>
          <w:sz w:val="28"/>
          <w:szCs w:val="28"/>
          <w:lang w:eastAsia="el-GR"/>
        </w:rPr>
        <w:t xml:space="preserve">Η παρουσίαση θα πραγματοποιηθεί τη </w:t>
      </w:r>
      <w:r w:rsidRPr="00725D9A">
        <w:rPr>
          <w:rFonts w:eastAsia="Times New Roman" w:cstheme="minorHAnsi"/>
          <w:b/>
          <w:color w:val="000000"/>
          <w:sz w:val="28"/>
          <w:szCs w:val="28"/>
          <w:lang w:eastAsia="el-GR"/>
        </w:rPr>
        <w:t>Δευτέρα 29 Σεπτεμβρίου 2014 στο αμφιθέατρο του Επιμελητηρίου Άρτας (Πλατεία Εθνικής Αντιστάσεως, Άρτα) και ώρα: 19:00 – 20:30.</w:t>
      </w:r>
    </w:p>
    <w:p w:rsidR="00725D9A" w:rsidRDefault="00725D9A" w:rsidP="00037DCC">
      <w:pPr>
        <w:ind w:firstLine="720"/>
        <w:jc w:val="both"/>
        <w:rPr>
          <w:rFonts w:eastAsia="Times New Roman" w:cstheme="minorHAnsi"/>
          <w:color w:val="000000"/>
          <w:sz w:val="24"/>
          <w:szCs w:val="24"/>
          <w:lang w:eastAsia="el-GR"/>
        </w:rPr>
      </w:pPr>
      <w:r w:rsidRPr="00725D9A">
        <w:rPr>
          <w:rFonts w:eastAsia="Times New Roman" w:cstheme="minorHAnsi"/>
          <w:color w:val="000000"/>
          <w:sz w:val="28"/>
          <w:szCs w:val="28"/>
          <w:lang w:eastAsia="el-GR"/>
        </w:rPr>
        <w:t xml:space="preserve">Το ΤΕΙ Ηπείρου με συνεχείς δράσεις προσπαθεί να συμβάλλει ουσιαστικά στην ανάπτυξη του πρωτογενούς τομέα της ευρύτερης περιοχής της Ηπείρου. </w:t>
      </w:r>
      <w:r>
        <w:rPr>
          <w:rFonts w:eastAsia="Times New Roman" w:cstheme="minorHAnsi"/>
          <w:color w:val="000000"/>
          <w:sz w:val="28"/>
          <w:szCs w:val="28"/>
          <w:lang w:eastAsia="el-GR"/>
        </w:rPr>
        <w:t xml:space="preserve">Αρωγός σε αυτή την προσπάθεια του Ιδρύματος είναι το Επιμελητήριο Άρτας, με το οποίο υπάρχει στενή και εποικοδομητική συνεργασία.  </w:t>
      </w:r>
    </w:p>
    <w:p w:rsidR="00725D9A" w:rsidRDefault="00725D9A" w:rsidP="00725D9A">
      <w:pPr>
        <w:jc w:val="center"/>
        <w:rPr>
          <w:rFonts w:eastAsia="Times New Roman" w:cstheme="minorHAnsi"/>
          <w:noProof/>
          <w:color w:val="000000"/>
          <w:sz w:val="24"/>
          <w:szCs w:val="24"/>
          <w:lang w:eastAsia="el-GR"/>
        </w:rPr>
      </w:pPr>
      <w:r w:rsidRPr="00411E2E">
        <w:rPr>
          <w:rFonts w:eastAsia="Times New Roman" w:cstheme="minorHAnsi"/>
          <w:noProof/>
          <w:color w:val="000000"/>
          <w:sz w:val="24"/>
          <w:szCs w:val="24"/>
          <w:lang w:eastAsia="el-GR"/>
        </w:rPr>
        <w:drawing>
          <wp:inline distT="0" distB="0" distL="0" distR="0" wp14:anchorId="7AFE06C9" wp14:editId="7E5756BC">
            <wp:extent cx="5391807" cy="1103587"/>
            <wp:effectExtent l="0" t="0" r="0" b="1905"/>
            <wp:docPr id="7" name="Εικόνα 1" descr="C:\Users\Δημήτρης\Desktop\Logo ΕΠΕΕΔΒΜ-2013-ΜΕ ΠΛΑΙ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Δημήτρης\Desktop\Logo ΕΠΕΕΔΒΜ-2013-ΜΕ ΠΛΑΙΣΙΟ.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1628" cy="1115831"/>
                    </a:xfrm>
                    <a:prstGeom prst="rect">
                      <a:avLst/>
                    </a:prstGeom>
                    <a:noFill/>
                    <a:ln>
                      <a:noFill/>
                    </a:ln>
                  </pic:spPr>
                </pic:pic>
              </a:graphicData>
            </a:graphic>
          </wp:inline>
        </w:drawing>
      </w:r>
    </w:p>
    <w:sectPr w:rsidR="00725D9A" w:rsidSect="003662C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FE7"/>
    <w:rsid w:val="00037DCC"/>
    <w:rsid w:val="0010641E"/>
    <w:rsid w:val="002C7ED8"/>
    <w:rsid w:val="003662CD"/>
    <w:rsid w:val="003D2491"/>
    <w:rsid w:val="006B5FE7"/>
    <w:rsid w:val="00725D9A"/>
    <w:rsid w:val="00DC20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D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5D9A"/>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725D9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25D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D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5D9A"/>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Char"/>
    <w:uiPriority w:val="99"/>
    <w:semiHidden/>
    <w:unhideWhenUsed/>
    <w:rsid w:val="00725D9A"/>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25D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259</Words>
  <Characters>1400</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2014-09-23T09:56:00Z</cp:lastPrinted>
  <dcterms:created xsi:type="dcterms:W3CDTF">2014-09-23T10:51:00Z</dcterms:created>
  <dcterms:modified xsi:type="dcterms:W3CDTF">2014-09-23T10:51:00Z</dcterms:modified>
</cp:coreProperties>
</file>